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67"/>
        <w:jc w:val="right"/>
        <w:rPr>
          <w:rFonts w:ascii="Times New Roman" w:hAnsi="Times New Roman"/>
          <w:b/>
          <w:bCs/>
          <w:sz w:val="24"/>
          <w:szCs w:val="24"/>
          <w:shd w:fill="FFFFFF" w:val="clear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fill="FFFFFF" w:val="clear"/>
        </w:rPr>
        <w:t xml:space="preserve">(Ф </w:t>
      </w:r>
      <w:r>
        <w:rPr>
          <w:rFonts w:ascii="Times New Roman" w:hAnsi="Times New Roman"/>
          <w:b/>
          <w:bCs/>
          <w:sz w:val="24"/>
          <w:szCs w:val="24"/>
          <w:shd w:fill="FFFFFF" w:val="clear"/>
          <w:lang w:val="de-DE"/>
        </w:rPr>
        <w:t>21.01 - 0</w:t>
      </w:r>
      <w:r>
        <w:rPr>
          <w:rFonts w:ascii="Times New Roman" w:hAnsi="Times New Roman"/>
          <w:b/>
          <w:bCs/>
          <w:sz w:val="24"/>
          <w:szCs w:val="24"/>
          <w:shd w:fill="FFFFFF" w:val="clear"/>
          <w:lang w:val="uk-UA"/>
        </w:rPr>
        <w:t>3</w:t>
      </w:r>
      <w:r>
        <w:rPr>
          <w:rFonts w:ascii="Times New Roman" w:hAnsi="Times New Roman"/>
          <w:b/>
          <w:bCs/>
          <w:sz w:val="24"/>
          <w:szCs w:val="24"/>
          <w:shd w:fill="FFFFFF" w:val="clear"/>
          <w:lang w:val="de-DE"/>
        </w:rPr>
        <w:t>)</w:t>
      </w:r>
    </w:p>
    <w:p>
      <w:pPr>
        <w:pStyle w:val="Normal"/>
        <w:pBdr/>
        <w:spacing w:lineRule="auto" w:line="240" w:before="0" w:after="0"/>
        <w:ind w:left="567"/>
        <w:jc w:val="right"/>
        <w:rPr>
          <w:rFonts w:ascii="Times New Roman" w:hAnsi="Times New Roman"/>
          <w:b/>
          <w:bCs/>
          <w:sz w:val="24"/>
          <w:szCs w:val="24"/>
          <w:shd w:fill="FFFFFF" w:val="clear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  <w:lang w:val="uk-UA"/>
        </w:rPr>
      </w:r>
    </w:p>
    <w:tbl>
      <w:tblPr>
        <w:tblW w:w="10348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3260"/>
        <w:gridCol w:w="7087"/>
      </w:tblGrid>
      <w:tr>
        <w:trPr>
          <w:trHeight w:val="2131" w:hRule="atLeast"/>
        </w:trPr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color w:val="auto"/>
                <w:sz w:val="16"/>
                <w:szCs w:val="16"/>
                <w:shd w:fill="FFFFFF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shd w:fill="FFFFFF" w:val="clear"/>
                <w:lang w:val="uk-UA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0" b="0"/>
                  <wp:wrapTight wrapText="bothSides">
                    <wp:wrapPolygon edited="0">
                      <wp:start x="-258" y="0"/>
                      <wp:lineTo x="-258" y="21383"/>
                      <wp:lineTo x="21718" y="21383"/>
                      <wp:lineTo x="21718" y="0"/>
                      <wp:lineTo x="-258" y="0"/>
                    </wp:wrapPolygon>
                  </wp:wrapTight>
                  <wp:docPr id="1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val="uk-UA"/>
              </w:rPr>
              <w:t>Силабус навчальної дисципліни</w:t>
            </w:r>
          </w:p>
          <w:p>
            <w:pPr>
              <w:pStyle w:val="Normal"/>
              <w:pBdr/>
              <w:spacing w:lineRule="auto" w:line="240" w:before="0" w:after="0"/>
              <w:jc w:val="center"/>
              <w:rPr>
                <w:rFonts w:ascii="Times" w:hAnsi="Times" w:eastAsia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val="uk-UA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shd w:fill="FFFFFF" w:val="clear"/>
                <w:lang w:val="uk-UA" w:eastAsia="en-US"/>
              </w:rPr>
              <w:t>ЕКО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shd w:fill="FFFFFF" w:val="clear"/>
                <w:lang w:val="uk-UA" w:eastAsia="en-US"/>
              </w:rPr>
              <w:t xml:space="preserve">ЛОГІЧНА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shd w:fill="FFFFFF" w:val="clear"/>
                <w:lang w:val="uk-UA" w:eastAsia="en-US"/>
              </w:rPr>
              <w:t>ГЕО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shd w:fill="FFFFFF" w:val="clear"/>
                <w:lang w:val="uk-UA" w:eastAsia="en-US"/>
              </w:rPr>
              <w:t>ЛО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shd w:fill="FFFFFF" w:val="clear"/>
                <w:lang w:val="uk-UA" w:eastAsia="en-US"/>
              </w:rPr>
              <w:t>ГІЯ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val="uk-UA"/>
              </w:rPr>
              <w:t>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val="uk-UA"/>
              </w:rPr>
              <w:t>Освітньо-професійн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val="uk-UA"/>
              </w:rPr>
              <w:t>их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val="uk-UA"/>
              </w:rPr>
              <w:t xml:space="preserve"> програм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val="uk-UA"/>
              </w:rPr>
              <w:t xml:space="preserve">«Геоінформаційні системи і технології»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val="uk-UA"/>
              </w:rPr>
              <w:t xml:space="preserve">та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val="uk-UA"/>
              </w:rPr>
              <w:t>«Землеустрій та кадастр»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val="uk-UA"/>
              </w:rPr>
              <w:t>Галузь знань: 19 «Архітектура та будівництво»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val="uk-UA"/>
              </w:rPr>
              <w:t xml:space="preserve">Спеціальність: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val="uk-UA"/>
              </w:rPr>
              <w:t>193 «Геодезія та землеустрій»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val="uk-UA"/>
              </w:rPr>
              <w:t>Рівень вищої освіти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/>
              </w:rPr>
              <w:t>перший (бакалаврський)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val="uk-UA"/>
              </w:rPr>
              <w:t>Статус дисципліни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/>
              </w:rPr>
              <w:t>Навчальна дисципліна вибіркового нефахового компонента ОП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val="uk-UA"/>
              </w:rPr>
              <w:t>Курс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/>
              </w:rPr>
              <w:t>2 курс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val="uk-UA"/>
              </w:rPr>
              <w:t>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/>
              </w:rPr>
              <w:t xml:space="preserve">4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/>
              </w:rPr>
              <w:t>(3)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/>
              </w:rPr>
              <w:t xml:space="preserve"> семестр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val="uk-UA"/>
              </w:rPr>
              <w:t xml:space="preserve">Обсяг дисципліни, 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val="uk-UA"/>
              </w:rPr>
              <w:t>кредити ЄКТС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val="uk-UA"/>
              </w:rPr>
              <w:t>години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en-US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/>
              </w:rPr>
              <w:t xml:space="preserve"> кредити ЄКТС /120 годин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val="uk-UA"/>
              </w:rPr>
              <w:t>Мова викладання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/>
              </w:rPr>
              <w:t>Українська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4"/>
                <w:szCs w:val="24"/>
                <w:lang w:val="uk-UA"/>
              </w:rPr>
              <w:t>Що буде вивчатися (предмет вивчення)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/>
              <w:overflowPunct w:val="true"/>
              <w:jc w:val="both"/>
              <w:rPr>
                <w:b/>
                <w:bCs/>
                <w:spacing w:val="-1"/>
                <w:lang w:val="uk-UA"/>
              </w:rPr>
            </w:pPr>
            <w:r>
              <w:rPr>
                <w:lang w:val="uk-UA"/>
              </w:rPr>
              <w:t>Екологічні функції літосфери як середовища мешкання людини та біоти. Процеси, що відбуваються в земній корі і на її поверхні, речовинний склад (гірські породи та мінерали) та їх зміна з часом та під впливом діяльності людини.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4"/>
                <w:szCs w:val="24"/>
                <w:lang w:val="uk-UA"/>
              </w:rPr>
              <w:t>Чому це цікаво/треба вивчати (мета)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pBdr/>
              <w:spacing w:lineRule="auto" w:line="240"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Дисципліна забезпечує базові знання з геології та геологічних процесів </w:t>
            </w:r>
            <w:r>
              <w:rPr>
                <w:rFonts w:cs="Times New Roman" w:ascii="Times New Roman" w:hAnsi="Times New Roman"/>
                <w:sz w:val="24"/>
                <w:lang w:val="uk-UA"/>
              </w:rPr>
              <w:t>для розуміння їх впливу на формування екологічного стану довкілля та ризиків для людини, а також для організації раціонального використання мінеральних ресурсів.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Доносити до фахівців і нефахівців інформацію, ідеї, проблеми, рішення, власний досвід та аргументацію. </w:t>
            </w:r>
          </w:p>
          <w:p>
            <w:pPr>
              <w:pStyle w:val="Normal"/>
              <w:spacing w:lineRule="auto" w:line="240" w:before="0" w:after="0"/>
              <w:ind w:firstLine="7"/>
              <w:jc w:val="both"/>
              <w:rPr>
                <w:rFonts w:ascii="Times New Roman" w:hAnsi="Times New Roman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ПРН4.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Знати та застосовувати у професійній діяльності нормативно-правові акти,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uk-UA"/>
              </w:rPr>
              <w:t>нормативно-технічні документи,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довідкові матеріали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uk-UA"/>
              </w:rPr>
              <w:t xml:space="preserve"> в сфері  геодезії та землеустрою і суміжних галузей. </w:t>
            </w:r>
          </w:p>
          <w:p>
            <w:pPr>
              <w:pStyle w:val="Normal"/>
              <w:spacing w:lineRule="auto" w:line="240" w:before="0" w:after="0"/>
              <w:ind w:firstLine="7"/>
              <w:jc w:val="both"/>
              <w:rPr>
                <w:rFonts w:ascii="Times New Roman" w:hAnsi="Times New Roman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ПРН5.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Застосовувати к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uk-UA"/>
              </w:rPr>
              <w:t>онцептуальні знання природничих і соціально-економічних наук при виконанні завдань геодезії та землеустрою.</w:t>
            </w:r>
          </w:p>
          <w:p>
            <w:pPr>
              <w:pStyle w:val="Normal"/>
              <w:spacing w:lineRule="auto" w:line="240" w:before="0" w:after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ПРН9.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Збирати, оцінювати, інтерпретувати та використовувати геопросторові дані, метадані щодо об’єктів природного і техногенного походження, застосовувати статистичні методи їхнього аналізу для розв’язання спеціалізованих задач у сфері геодезії та землеустрою.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ФК01.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Здатність застосовувати фундаментальні знання для аналізу явищ природного і техногенного походження при виконанні професійних завдань у сфері геодезії та землеустрою.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ФК08.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Здатність здійснювати професійну діяльність </w:t>
            </w: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у сфері геодезії та землеустрою з урахуванням вимог професійної і цивільної безпеки, охорони праці, соціальних, екологічних, етичних, економічних аспектів.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ФК11.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Здатність здійснювати геодезичний моніторинг земної поверхні, природних об’єктів, інженерних споруд.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val="uk-UA" w:eastAsia="zh-CN"/>
              </w:rPr>
              <w:t>ФК16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zh-CN"/>
              </w:rPr>
              <w:t>. Володіння методами тематичної картографічної інтерпретації результатів зйомок місцевості, матеріалів дистанційного зондування Землі, геодезичних і супутникових вимірювань, статистичних даних та інших джерел.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4"/>
                <w:szCs w:val="24"/>
                <w:lang w:val="uk-UA"/>
              </w:rPr>
              <w:t>Навчальна логістика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Зміст дисципліни:</w:t>
            </w:r>
            <w:r>
              <w:rPr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Екологічна геологія як наука. Єдність законів геології та екології. Геологічне середовище (ГС) та його властивості. Техногенні впливи на геологічне середовище та їхні екологічні наслідки. Екзогенні геологічні процеси і техногенез. Ендогенні геологічні процеси і техногенез. Методи еколого-геологічних досліджень. Ресурсна екологічна функція геологічного середовища. Геодинамічна екологічна функція літосфери. Геохімічна екологічна функція геологічного середовища. Геофізична екологічна складова геологічного середовища.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Види занять: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лекції, практичні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Методи навчання: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обговорення, дискусії, тестування, презентації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Форми навчан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ня: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очна, дистанційна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val="uk-UA"/>
              </w:rPr>
              <w:t>Пререквізити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Знання, отримані при вивченні дисциплін природничого циклу: «Географія», «Біологія», «Хімія», «Фізика»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val="uk-UA"/>
              </w:rPr>
              <w:t>Пореквізити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ind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Отримані знання будуть використані при вивченні наступних дисциплін фахового спрямування, а також при написанні кваліфікаційної роботи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4"/>
                <w:szCs w:val="24"/>
                <w:lang w:val="uk-UA"/>
              </w:rPr>
              <w:t>Інформаційне забезпечення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4"/>
                <w:szCs w:val="24"/>
                <w:lang w:val="uk-UA"/>
              </w:rPr>
              <w:t>з репозитарію та фонду НТБ НАУ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Конспект лекцій, підручники, навчальні посібники,  доступ до мережевої та архівної інформації в репозитарії НАУ</w:t>
            </w:r>
          </w:p>
          <w:p>
            <w:pPr>
              <w:pStyle w:val="Normal"/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</w:t>
            </w:r>
            <w:hyperlink r:id="rId3">
              <w:r>
                <w:rPr>
                  <w:rStyle w:val="Hyperlink"/>
                  <w:rFonts w:cs="Times New Roman" w:ascii="Times New Roman" w:hAnsi="Times New Roman"/>
                </w:rPr>
                <w:t>https://er.nau.edu.ua/handle/NAU/9142?author_page=6</w:t>
              </w:r>
            </w:hyperlink>
            <w:r>
              <w:rPr>
                <w:rFonts w:cs="Times New Roman" w:ascii="Times New Roman" w:hAnsi="Times New Roman"/>
              </w:rPr>
              <w:t>).</w:t>
            </w:r>
          </w:p>
          <w:p>
            <w:pPr>
              <w:pStyle w:val="Normal"/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1. Dudar T.V. Geology and fundamentals of mineralogy: Lecture Course. </w:t>
            </w:r>
            <w:r>
              <w:rPr>
                <w:rFonts w:cs="Times New Roman" w:ascii="Times New Roman" w:hAnsi="Times New Roman"/>
              </w:rPr>
              <w:t>К</w:t>
            </w:r>
            <w:r>
              <w:rPr>
                <w:rFonts w:cs="Times New Roman" w:ascii="Times New Roman" w:hAnsi="Times New Roman"/>
                <w:lang w:val="en-US"/>
              </w:rPr>
              <w:t>yiv: NAU, 2022. 80 p.</w:t>
            </w:r>
          </w:p>
          <w:p>
            <w:pPr>
              <w:pStyle w:val="Normal"/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2. </w:t>
            </w:r>
            <w:r>
              <w:rPr>
                <w:rFonts w:cs="Times New Roman" w:ascii="Times New Roman" w:hAnsi="Times New Roman"/>
              </w:rPr>
              <w:t>Ковальчук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</w:t>
            </w:r>
            <w:r>
              <w:rPr>
                <w:rFonts w:cs="Times New Roman" w:ascii="Times New Roman" w:hAnsi="Times New Roman"/>
                <w:lang w:val="en-US"/>
              </w:rPr>
              <w:t>.</w:t>
            </w:r>
            <w:r>
              <w:rPr>
                <w:rFonts w:cs="Times New Roman" w:ascii="Times New Roman" w:hAnsi="Times New Roman"/>
              </w:rPr>
              <w:t>С</w:t>
            </w:r>
            <w:r>
              <w:rPr>
                <w:rFonts w:cs="Times New Roman" w:ascii="Times New Roman" w:hAnsi="Times New Roman"/>
                <w:lang w:val="en-US"/>
              </w:rPr>
              <w:t xml:space="preserve">. </w:t>
            </w:r>
            <w:r>
              <w:rPr>
                <w:rFonts w:cs="Times New Roman" w:ascii="Times New Roman" w:hAnsi="Times New Roman"/>
              </w:rPr>
              <w:t>Геологія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і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геоморфологія</w:t>
            </w:r>
            <w:r>
              <w:rPr>
                <w:rFonts w:cs="Times New Roman" w:ascii="Times New Roman" w:hAnsi="Times New Roman"/>
                <w:lang w:val="en-US"/>
              </w:rPr>
              <w:t xml:space="preserve"> (</w:t>
            </w:r>
            <w:r>
              <w:rPr>
                <w:rFonts w:cs="Times New Roman" w:ascii="Times New Roman" w:hAnsi="Times New Roman"/>
              </w:rPr>
              <w:t>геологічні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процеси</w:t>
            </w:r>
            <w:r>
              <w:rPr>
                <w:rFonts w:cs="Times New Roman" w:ascii="Times New Roman" w:hAnsi="Times New Roman"/>
                <w:lang w:val="en-US"/>
              </w:rPr>
              <w:t xml:space="preserve">): </w:t>
            </w:r>
            <w:r>
              <w:rPr>
                <w:rFonts w:cs="Times New Roman" w:ascii="Times New Roman" w:hAnsi="Times New Roman"/>
              </w:rPr>
              <w:t>навч</w:t>
            </w:r>
            <w:r>
              <w:rPr>
                <w:rFonts w:cs="Times New Roman" w:ascii="Times New Roman" w:hAnsi="Times New Roman"/>
                <w:lang w:val="en-US"/>
              </w:rPr>
              <w:t xml:space="preserve">. </w:t>
            </w:r>
            <w:r>
              <w:rPr>
                <w:rFonts w:cs="Times New Roman" w:ascii="Times New Roman" w:hAnsi="Times New Roman"/>
              </w:rPr>
              <w:t>посібн</w:t>
            </w:r>
            <w:r>
              <w:rPr>
                <w:rFonts w:cs="Times New Roman" w:ascii="Times New Roman" w:hAnsi="Times New Roman"/>
                <w:lang w:val="en-US"/>
              </w:rPr>
              <w:t xml:space="preserve">. </w:t>
            </w:r>
            <w:r>
              <w:rPr>
                <w:rFonts w:cs="Times New Roman" w:ascii="Times New Roman" w:hAnsi="Times New Roman"/>
              </w:rPr>
              <w:t>Київ</w:t>
            </w:r>
            <w:r>
              <w:rPr>
                <w:rFonts w:cs="Times New Roman" w:ascii="Times New Roman" w:hAnsi="Times New Roman"/>
                <w:lang w:val="en-US"/>
              </w:rPr>
              <w:t xml:space="preserve">: </w:t>
            </w:r>
            <w:r>
              <w:rPr>
                <w:rFonts w:cs="Times New Roman" w:ascii="Times New Roman" w:hAnsi="Times New Roman"/>
              </w:rPr>
              <w:t>НАУ</w:t>
            </w:r>
            <w:r>
              <w:rPr>
                <w:rFonts w:cs="Times New Roman" w:ascii="Times New Roman" w:hAnsi="Times New Roman"/>
                <w:lang w:val="en-US"/>
              </w:rPr>
              <w:t xml:space="preserve">, 2018. 148 </w:t>
            </w:r>
            <w:r>
              <w:rPr>
                <w:rFonts w:cs="Times New Roman" w:ascii="Times New Roman" w:hAnsi="Times New Roman"/>
              </w:rPr>
              <w:t>с</w:t>
            </w:r>
            <w:r>
              <w:rPr>
                <w:rFonts w:cs="Times New Roman" w:ascii="Times New Roman" w:hAnsi="Times New Roman"/>
                <w:lang w:val="en-US"/>
              </w:rPr>
              <w:t xml:space="preserve">. </w:t>
            </w:r>
          </w:p>
          <w:p>
            <w:pPr>
              <w:pStyle w:val="Normal"/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3. </w:t>
            </w:r>
            <w:r>
              <w:rPr>
                <w:rFonts w:cs="Times New Roman" w:ascii="Times New Roman" w:hAnsi="Times New Roman"/>
              </w:rPr>
              <w:t>Іванік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</w:t>
            </w:r>
            <w:r>
              <w:rPr>
                <w:rFonts w:cs="Times New Roman" w:ascii="Times New Roman" w:hAnsi="Times New Roman"/>
                <w:lang w:val="en-US"/>
              </w:rPr>
              <w:t>.</w:t>
            </w:r>
            <w:r>
              <w:rPr>
                <w:rFonts w:cs="Times New Roman" w:ascii="Times New Roman" w:hAnsi="Times New Roman"/>
              </w:rPr>
              <w:t>М</w:t>
            </w:r>
            <w:r>
              <w:rPr>
                <w:rFonts w:cs="Times New Roman" w:ascii="Times New Roman" w:hAnsi="Times New Roman"/>
                <w:lang w:val="en-US"/>
              </w:rPr>
              <w:t xml:space="preserve">., </w:t>
            </w:r>
            <w:r>
              <w:rPr>
                <w:rFonts w:cs="Times New Roman" w:ascii="Times New Roman" w:hAnsi="Times New Roman"/>
              </w:rPr>
              <w:t>Мєнасова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А</w:t>
            </w:r>
            <w:r>
              <w:rPr>
                <w:rFonts w:cs="Times New Roman" w:ascii="Times New Roman" w:hAnsi="Times New Roman"/>
                <w:lang w:val="en-US"/>
              </w:rPr>
              <w:t>.</w:t>
            </w:r>
            <w:r>
              <w:rPr>
                <w:rFonts w:cs="Times New Roman" w:ascii="Times New Roman" w:hAnsi="Times New Roman"/>
              </w:rPr>
              <w:t>Ш</w:t>
            </w:r>
            <w:r>
              <w:rPr>
                <w:rFonts w:cs="Times New Roman" w:ascii="Times New Roman" w:hAnsi="Times New Roman"/>
                <w:lang w:val="en-US"/>
              </w:rPr>
              <w:t xml:space="preserve">., </w:t>
            </w:r>
            <w:r>
              <w:rPr>
                <w:rFonts w:cs="Times New Roman" w:ascii="Times New Roman" w:hAnsi="Times New Roman"/>
              </w:rPr>
              <w:t>Крочак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</w:t>
            </w:r>
            <w:r>
              <w:rPr>
                <w:rFonts w:cs="Times New Roman" w:ascii="Times New Roman" w:hAnsi="Times New Roman"/>
                <w:lang w:val="en-US"/>
              </w:rPr>
              <w:t>.</w:t>
            </w:r>
            <w:r>
              <w:rPr>
                <w:rFonts w:cs="Times New Roman" w:ascii="Times New Roman" w:hAnsi="Times New Roman"/>
              </w:rPr>
              <w:t>Д</w:t>
            </w:r>
            <w:r>
              <w:rPr>
                <w:rFonts w:cs="Times New Roman" w:ascii="Times New Roman" w:hAnsi="Times New Roman"/>
                <w:lang w:val="en-US"/>
              </w:rPr>
              <w:t xml:space="preserve">. </w:t>
            </w:r>
            <w:r>
              <w:rPr>
                <w:rFonts w:cs="Times New Roman" w:ascii="Times New Roman" w:hAnsi="Times New Roman"/>
              </w:rPr>
              <w:t>Загальна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геологія</w:t>
            </w:r>
            <w:r>
              <w:rPr>
                <w:rFonts w:cs="Times New Roman" w:ascii="Times New Roman" w:hAnsi="Times New Roman"/>
                <w:lang w:val="en-US"/>
              </w:rPr>
              <w:t xml:space="preserve">. </w:t>
            </w:r>
            <w:r>
              <w:rPr>
                <w:rFonts w:cs="Times New Roman" w:ascii="Times New Roman" w:hAnsi="Times New Roman"/>
              </w:rPr>
              <w:t>Навчальний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посібник</w:t>
            </w:r>
            <w:r>
              <w:rPr>
                <w:rFonts w:cs="Times New Roman" w:ascii="Times New Roman" w:hAnsi="Times New Roman"/>
                <w:lang w:val="en-US"/>
              </w:rPr>
              <w:t xml:space="preserve">. – </w:t>
            </w:r>
            <w:r>
              <w:rPr>
                <w:rFonts w:cs="Times New Roman" w:ascii="Times New Roman" w:hAnsi="Times New Roman"/>
              </w:rPr>
              <w:t>Київ</w:t>
            </w:r>
            <w:r>
              <w:rPr>
                <w:rFonts w:cs="Times New Roman" w:ascii="Times New Roman" w:hAnsi="Times New Roman"/>
                <w:lang w:val="en-US"/>
              </w:rPr>
              <w:t xml:space="preserve">.- 2020. – 205 </w:t>
            </w:r>
            <w:r>
              <w:rPr>
                <w:rFonts w:cs="Times New Roman" w:ascii="Times New Roman" w:hAnsi="Times New Roman"/>
              </w:rPr>
              <w:t>с</w:t>
            </w:r>
            <w:r>
              <w:rPr>
                <w:rFonts w:cs="Times New Roman" w:ascii="Times New Roman" w:hAnsi="Times New Roman"/>
                <w:lang w:val="en-US"/>
              </w:rPr>
              <w:t xml:space="preserve">. </w:t>
            </w:r>
          </w:p>
          <w:p>
            <w:pPr>
              <w:pStyle w:val="Normal"/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4. Власна колекція гірських порід і мінералів.</w:t>
            </w:r>
            <w:bookmarkStart w:id="0" w:name="_GoBack"/>
            <w:bookmarkEnd w:id="0"/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4"/>
                <w:szCs w:val="24"/>
                <w:lang w:val="uk-UA"/>
              </w:rPr>
              <w:t>Локація та матеріально-технічне забезпечення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Мультимедійна аудиторія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4"/>
                <w:szCs w:val="24"/>
                <w:lang w:val="uk-UA"/>
              </w:rPr>
              <w:t>Семестровий контроль, екзаменаційна методика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Залік, тестування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val="uk-UA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Еколо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гії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val="uk-UA"/>
              </w:rPr>
              <w:t>Факультет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Екологічної безпеки, інженерії та технологій</w:t>
            </w:r>
          </w:p>
        </w:tc>
      </w:tr>
      <w:tr>
        <w:trPr>
          <w:trHeight w:val="1959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val="uk-UA"/>
              </w:rPr>
              <w:t>Викладач(і)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-3175</wp:posOffset>
                  </wp:positionV>
                  <wp:extent cx="958850" cy="1276350"/>
                  <wp:effectExtent l="0" t="0" r="0" b="0"/>
                  <wp:wrapSquare wrapText="bothSides"/>
                  <wp:docPr id="2" name="Рисунок 1" descr="D:\passport\раб_стол\TAMARA\personal\2019\Дудар Тамара Вікторі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D:\passport\раб_стол\TAMARA\personal\2019\Дудар Тамара Вікторі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ПІБ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ДУДАР ТАМАРА ВІКТОРІВНА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Посада: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професор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Вчене звання: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ст.н.сп., професор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Науковий ступінь: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д.т.н.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1F497D"/>
                <w:sz w:val="16"/>
                <w:szCs w:val="16"/>
                <w:u w:val="single" w:color="1F497D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Профайл викладача:</w:t>
            </w:r>
            <w:r>
              <w:rPr/>
              <w:t xml:space="preserve"> </w:t>
            </w:r>
            <w:hyperlink r:id="rId5">
              <w:r>
                <w:rPr>
                  <w:rStyle w:val="Hyperlink"/>
                  <w:rFonts w:cs="Times New Roman" w:ascii="Times New Roman" w:hAnsi="Times New Roman"/>
                  <w:sz w:val="18"/>
                  <w:szCs w:val="18"/>
                </w:rPr>
                <w:t>https://scholar.google.com.ua/citations?user=hsKRjZUAAAAJ&amp;hl=uk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Тел.: 406-7029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: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dudar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@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nau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edu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ua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 xml:space="preserve">Робоче місце: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5.6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4"/>
                <w:szCs w:val="24"/>
                <w:lang w:val="uk-UA"/>
              </w:rPr>
              <w:t>Оригінальність навчальної дисципліни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Авторський курс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4"/>
                <w:szCs w:val="24"/>
                <w:lang w:val="uk-UA"/>
              </w:rPr>
              <w:t>Лінк на дисципліну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shd w:val="clear" w:color="auto" w:fill="FFFFFF"/>
              <w:spacing w:before="0" w:after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Google class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val="uk-UA"/>
        </w:rPr>
      </w:r>
    </w:p>
    <w:sectPr>
      <w:headerReference w:type="even" r:id="rId6"/>
      <w:headerReference w:type="default" r:id="rId7"/>
      <w:headerReference w:type="first" r:id="rId8"/>
      <w:footerReference w:type="even" r:id="rId9"/>
      <w:footerReference w:type="default" r:id="rId10"/>
      <w:footerReference w:type="first" r:id="rId11"/>
      <w:type w:val="nextPage"/>
      <w:pgSz w:w="11906" w:h="16838"/>
      <w:pgMar w:left="1134" w:right="567" w:gutter="0" w:header="709" w:top="766" w:footer="709" w:bottom="76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Helvetica Neue">
    <w:charset w:val="01"/>
    <w:family w:val="roman"/>
    <w:pitch w:val="default"/>
  </w:font>
  <w:font w:name="Times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0" w:after="1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1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68c3"/>
    <w:pPr>
      <w:widowControl/>
      <w:pBdr/>
      <w:bidi w:val="0"/>
      <w:spacing w:lineRule="auto" w:line="254" w:before="0" w:after="16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ru-RU" w:eastAsia="ru-RU" w:bidi="ar-SA"/>
    </w:rPr>
  </w:style>
  <w:style w:type="paragraph" w:styleId="Heading1">
    <w:name w:val="Heading 1"/>
    <w:qFormat/>
    <w:rsid w:val="009c68c3"/>
    <w:pPr>
      <w:widowControl/>
      <w:pBdr/>
      <w:bidi w:val="0"/>
      <w:spacing w:before="100" w:after="100"/>
      <w:jc w:val="left"/>
      <w:outlineLvl w:val="0"/>
    </w:pPr>
    <w:rPr>
      <w:rFonts w:cs="Arial Unicode MS" w:ascii="Times New Roman" w:hAnsi="Times New Roman" w:eastAsia="Arial Unicode MS"/>
      <w:b/>
      <w:bCs/>
      <w:color w:val="000000"/>
      <w:kern w:val="2"/>
      <w:sz w:val="48"/>
      <w:szCs w:val="48"/>
      <w:u w:val="none" w:color="00000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sid w:val="009c68c3"/>
    <w:rPr>
      <w:u w:val="single"/>
    </w:rPr>
  </w:style>
  <w:style w:type="character" w:styleId="Style13" w:customStyle="1">
    <w:name w:val="Посилання"/>
    <w:qFormat/>
    <w:rsid w:val="009c68c3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Hyperlink0" w:customStyle="1">
    <w:name w:val="Hyperlink.0"/>
    <w:basedOn w:val="Style13"/>
    <w:qFormat/>
    <w:rsid w:val="009c68c3"/>
    <w:rPr>
      <w:rFonts w:ascii="Times New Roman" w:hAnsi="Times New Roman" w:eastAsia="Times New Roman" w:cs="Times New Roman"/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8b7524"/>
    <w:rPr>
      <w:rFonts w:ascii="Tahoma" w:hAnsi="Tahoma" w:cs="Tahoma"/>
      <w:color w:val="000000"/>
      <w:sz w:val="16"/>
      <w:szCs w:val="16"/>
      <w:u w:val="none" w:color="000000"/>
    </w:rPr>
  </w:style>
  <w:style w:type="character" w:styleId="Style15" w:customStyle="1">
    <w:name w:val="Основной текст Знак"/>
    <w:qFormat/>
    <w:rsid w:val="00877255"/>
    <w:rPr>
      <w:rFonts w:eastAsia="Times New Roman"/>
      <w:lang w:val="en-US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877255"/>
    <w:rPr>
      <w:rFonts w:ascii="Calibri" w:hAnsi="Calibri" w:cs="Arial Unicode MS"/>
      <w:color w:val="000000"/>
      <w:sz w:val="22"/>
      <w:szCs w:val="22"/>
      <w:u w:val="none" w:color="000000"/>
    </w:rPr>
  </w:style>
  <w:style w:type="character" w:styleId="2" w:customStyle="1">
    <w:name w:val="Основной текст с отступом 2 Знак"/>
    <w:basedOn w:val="DefaultParagraphFont"/>
    <w:link w:val="BodyTextIndent2"/>
    <w:uiPriority w:val="99"/>
    <w:qFormat/>
    <w:rsid w:val="00877255"/>
    <w:rPr>
      <w:rFonts w:ascii="Calibri" w:hAnsi="Calibri" w:cs="Arial Unicode MS"/>
      <w:color w:val="000000"/>
      <w:sz w:val="22"/>
      <w:szCs w:val="22"/>
      <w:u w:val="none" w:color="000000"/>
    </w:rPr>
  </w:style>
  <w:style w:type="character" w:styleId="3" w:customStyle="1">
    <w:name w:val="Основной текст 3 Знак"/>
    <w:basedOn w:val="DefaultParagraphFont"/>
    <w:link w:val="BodyText3"/>
    <w:uiPriority w:val="99"/>
    <w:qFormat/>
    <w:rsid w:val="00877255"/>
    <w:rPr>
      <w:rFonts w:ascii="Calibri" w:hAnsi="Calibri" w:cs="Arial Unicode MS"/>
      <w:color w:val="000000"/>
      <w:sz w:val="16"/>
      <w:szCs w:val="16"/>
      <w:u w:val="none" w:color="000000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Noto Sans" w:cs="FreeSans"/>
      <w:sz w:val="28"/>
      <w:szCs w:val="28"/>
    </w:rPr>
  </w:style>
  <w:style w:type="paragraph" w:styleId="BodyText">
    <w:name w:val="Body Text"/>
    <w:basedOn w:val="Normal"/>
    <w:link w:val="Style15"/>
    <w:rsid w:val="00877255"/>
    <w:pPr>
      <w:pBdr/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en-US"/>
    </w:rPr>
  </w:style>
  <w:style w:type="paragraph" w:styleId="List">
    <w:name w:val="List"/>
    <w:basedOn w:val="BodyText"/>
    <w:pPr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8" w:customStyle="1">
    <w:name w:val="Колонтитули"/>
    <w:qFormat/>
    <w:rsid w:val="009c68c3"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qFormat/>
    <w:rsid w:val="009c68c3"/>
    <w:pPr>
      <w:widowControl/>
      <w:pBdr/>
      <w:bidi w:val="0"/>
      <w:spacing w:lineRule="auto" w:line="254" w:before="0" w:after="160"/>
      <w:ind w:left="72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ru-RU" w:eastAsia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b75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uiPriority w:val="99"/>
    <w:unhideWhenUsed/>
    <w:qFormat/>
    <w:rsid w:val="00877255"/>
    <w:pPr>
      <w:spacing w:lineRule="auto" w:line="480" w:before="0" w:after="120"/>
      <w:ind w:left="283"/>
    </w:pPr>
    <w:rPr/>
  </w:style>
  <w:style w:type="paragraph" w:styleId="BodyText3">
    <w:name w:val="Body Text 3"/>
    <w:basedOn w:val="Normal"/>
    <w:link w:val="3"/>
    <w:uiPriority w:val="99"/>
    <w:unhideWhenUsed/>
    <w:qFormat/>
    <w:rsid w:val="00877255"/>
    <w:pPr>
      <w:spacing w:before="0" w:after="120"/>
    </w:pPr>
    <w:rPr>
      <w:sz w:val="16"/>
      <w:szCs w:val="16"/>
    </w:rPr>
  </w:style>
  <w:style w:type="paragraph" w:styleId="TableParagraph" w:customStyle="1">
    <w:name w:val="Table Paragraph"/>
    <w:basedOn w:val="Normal"/>
    <w:qFormat/>
    <w:rsid w:val="00f92231"/>
    <w:pPr>
      <w:widowControl w:val="false"/>
      <w:pBdr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Style19">
    <w:name w:val="Верхній і нижній колонтитули"/>
    <w:basedOn w:val="Normal"/>
    <w:qFormat/>
    <w:pPr/>
    <w:rPr/>
  </w:style>
  <w:style w:type="paragraph" w:styleId="Header">
    <w:name w:val="Header"/>
    <w:basedOn w:val="Style19"/>
    <w:pPr/>
    <w:rPr/>
  </w:style>
  <w:style w:type="paragraph" w:styleId="Footer">
    <w:name w:val="Footer"/>
    <w:basedOn w:val="Style1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9c68c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er.nau.edu.ua/handle/NAU/9142?author_page=6" TargetMode="External"/><Relationship Id="rId4" Type="http://schemas.openxmlformats.org/officeDocument/2006/relationships/image" Target="media/image2.jpeg"/><Relationship Id="rId5" Type="http://schemas.openxmlformats.org/officeDocument/2006/relationships/hyperlink" Target="https://scholar.google.com.ua/citations?user=hsKRjZUAAAAJ&amp;hl=uk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 pitchFamily="0" charset="1"/>
        <a:ea typeface="Helvetica Neue" pitchFamily="0" charset="1"/>
        <a:cs typeface="Helvetica Neue" pitchFamily="0" charset="1"/>
      </a:majorFont>
      <a:minorFont>
        <a:latin typeface="Helvetica Neue" pitchFamily="0" charset="1"/>
        <a:ea typeface="Helvetica Neue" pitchFamily="0" charset="1"/>
        <a:cs typeface="Helvetica Neue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A1CB3-848C-49C4-9E9F-891F16A0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LibreOffice/24.2.0.3$Linux_X86_64 LibreOffice_project/420$Build-3</Application>
  <AppVersion>15.0000</AppVersion>
  <Pages>2</Pages>
  <Words>537</Words>
  <Characters>4053</Characters>
  <CharactersWithSpaces>4530</CharactersWithSpaces>
  <Paragraphs>71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2024-02-07T17:01:00Z</dcterms:created>
  <dc:creator>User</dc:creator>
  <dc:description/>
  <dc:language>uk-UA</dc:language>
  <cp:lastModifiedBy>Yuri Velikodsky</cp:lastModifiedBy>
  <dcterms:modified xsi:type="dcterms:W3CDTF">2024-02-07T19:23:36Z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