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7"/>
        <w:jc w:val="right"/>
        <w:rPr/>
      </w:pPr>
      <w:r>
        <w:rPr>
          <w:rFonts w:ascii="Times New Roman" w:hAnsi="Times New Roman"/>
          <w:b/>
          <w:bCs/>
          <w:sz w:val="24"/>
          <w:szCs w:val="24"/>
          <w:shd w:fill="FFFFFF" w:val="clear"/>
        </w:rPr>
        <w:t xml:space="preserve"> </w:t>
      </w:r>
      <w:r>
        <w:rPr>
          <w:rFonts w:ascii="Times New Roman" w:hAnsi="Times New Roman"/>
          <w:b/>
          <w:bCs/>
          <w:sz w:val="24"/>
          <w:szCs w:val="24"/>
          <w:shd w:fill="FFFFFF" w:val="clear"/>
        </w:rPr>
        <w:t xml:space="preserve">(Ф </w:t>
      </w:r>
      <w:r>
        <w:rPr>
          <w:rFonts w:ascii="Times New Roman" w:hAnsi="Times New Roman"/>
          <w:b/>
          <w:bCs/>
          <w:sz w:val="24"/>
          <w:szCs w:val="24"/>
          <w:shd w:fill="FFFFFF" w:val="clear"/>
          <w:lang w:val="de-DE"/>
        </w:rPr>
        <w:t>21.01 - 0</w:t>
      </w:r>
      <w:r>
        <w:rPr>
          <w:rFonts w:ascii="Times New Roman" w:hAnsi="Times New Roman"/>
          <w:b/>
          <w:bCs/>
          <w:sz w:val="24"/>
          <w:szCs w:val="24"/>
          <w:shd w:fill="FFFFFF" w:val="clear"/>
          <w:lang w:val="uk-UA"/>
        </w:rPr>
        <w:t>3</w:t>
      </w:r>
      <w:r>
        <w:rPr>
          <w:rFonts w:ascii="Times New Roman" w:hAnsi="Times New Roman"/>
          <w:b/>
          <w:bCs/>
          <w:sz w:val="24"/>
          <w:szCs w:val="24"/>
          <w:shd w:fill="FFFFFF" w:val="clear"/>
          <w:lang w:val="de-DE"/>
        </w:rPr>
        <w:t>)</w:t>
      </w:r>
    </w:p>
    <w:p>
      <w:pPr>
        <w:pStyle w:val="Normal"/>
        <w:spacing w:lineRule="auto" w:line="240" w:before="0" w:after="0"/>
        <w:ind w:left="567"/>
        <w:jc w:val="right"/>
        <w:rPr>
          <w:rFonts w:ascii="Times New Roman" w:hAnsi="Times New Roman"/>
          <w:b/>
          <w:bCs/>
          <w:sz w:val="24"/>
          <w:szCs w:val="24"/>
          <w:shd w:fill="FFFFFF" w:val="clear"/>
          <w:lang w:val="uk-UA"/>
        </w:rPr>
      </w:pPr>
      <w:r>
        <w:rPr>
          <w:rFonts w:ascii="Times New Roman" w:hAnsi="Times New Roman"/>
          <w:b/>
          <w:bCs/>
          <w:sz w:val="24"/>
          <w:szCs w:val="24"/>
          <w:shd w:fill="FFFFFF" w:val="clear"/>
          <w:lang w:val="uk-UA"/>
        </w:rPr>
      </w:r>
    </w:p>
    <w:tbl>
      <w:tblPr>
        <w:tblW w:w="10348" w:type="dxa"/>
        <w:jc w:val="left"/>
        <w:tblInd w:w="-176" w:type="dxa"/>
        <w:tblLayout w:type="fixed"/>
        <w:tblCellMar>
          <w:top w:w="0" w:type="dxa"/>
          <w:left w:w="108" w:type="dxa"/>
          <w:bottom w:w="0" w:type="dxa"/>
          <w:right w:w="108" w:type="dxa"/>
        </w:tblCellMar>
        <w:tblLook w:val="00a0" w:noHBand="0" w:noVBand="0" w:firstColumn="1" w:lastRow="0" w:lastColumn="0" w:firstRow="1"/>
      </w:tblPr>
      <w:tblGrid>
        <w:gridCol w:w="3260"/>
        <w:gridCol w:w="7087"/>
      </w:tblGrid>
      <w:tr>
        <w:trPr>
          <w:trHeight w:val="2131" w:hRule="atLeast"/>
        </w:trPr>
        <w:tc>
          <w:tcPr>
            <w:tcW w:w="3260" w:type="dxa"/>
            <w:tcBorders>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b/>
                <w:color w:val="auto"/>
                <w:sz w:val="16"/>
                <w:szCs w:val="16"/>
                <w:shd w:fill="FFFFFF" w:val="clear"/>
                <w:lang w:val="uk-UA"/>
              </w:rPr>
            </w:pPr>
            <w:r>
              <w:rPr>
                <w:rFonts w:eastAsia="Times New Roman" w:cs="Times New Roman" w:ascii="Times New Roman" w:hAnsi="Times New Roman"/>
                <w:b/>
                <w:color w:val="000000"/>
                <w:sz w:val="16"/>
                <w:szCs w:val="16"/>
                <w:shd w:fill="FFFFFF" w:val="clear"/>
                <w:lang w:val="uk-UA"/>
              </w:rPr>
              <w:drawing>
                <wp:anchor behindDoc="0" distT="0" distB="0" distL="114300" distR="114300" simplePos="0" locked="0" layoutInCell="1" allowOverlap="1" relativeHeight="2">
                  <wp:simplePos x="0" y="0"/>
                  <wp:positionH relativeFrom="column">
                    <wp:posOffset>8255</wp:posOffset>
                  </wp:positionH>
                  <wp:positionV relativeFrom="paragraph">
                    <wp:posOffset>67945</wp:posOffset>
                  </wp:positionV>
                  <wp:extent cx="1572260" cy="1442720"/>
                  <wp:effectExtent l="0" t="0" r="0" b="0"/>
                  <wp:wrapTight wrapText="bothSides">
                    <wp:wrapPolygon edited="0">
                      <wp:start x="-258" y="0"/>
                      <wp:lineTo x="-258" y="21378"/>
                      <wp:lineTo x="21713" y="21378"/>
                      <wp:lineTo x="21713" y="0"/>
                      <wp:lineTo x="-258" y="0"/>
                    </wp:wrapPolygon>
                  </wp:wrapTight>
                  <wp:docPr id="1"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04_b"/>
                          <pic:cNvPicPr>
                            <a:picLocks noChangeAspect="1" noChangeArrowheads="1"/>
                          </pic:cNvPicPr>
                        </pic:nvPicPr>
                        <pic:blipFill>
                          <a:blip r:embed="rId2"/>
                          <a:stretch>
                            <a:fillRect/>
                          </a:stretch>
                        </pic:blipFill>
                        <pic:spPr bwMode="auto">
                          <a:xfrm>
                            <a:off x="0" y="0"/>
                            <a:ext cx="1572260" cy="1442720"/>
                          </a:xfrm>
                          <a:prstGeom prst="rect">
                            <a:avLst/>
                          </a:prstGeom>
                        </pic:spPr>
                      </pic:pic>
                    </a:graphicData>
                  </a:graphic>
                </wp:anchor>
              </w:drawing>
            </w:r>
          </w:p>
        </w:tc>
        <w:tc>
          <w:tcPr>
            <w:tcW w:w="70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pPr>
            <w:r>
              <w:rPr>
                <w:rFonts w:eastAsia="Times New Roman" w:cs="Times New Roman" w:ascii="Times New Roman" w:hAnsi="Times New Roman"/>
                <w:b/>
                <w:color w:val="000000"/>
                <w:sz w:val="24"/>
                <w:szCs w:val="24"/>
                <w:shd w:fill="FFFFFF" w:val="clear"/>
                <w:lang w:val="uk-UA"/>
              </w:rPr>
              <w:t>Силабус навчальної дисципліни</w:t>
            </w:r>
          </w:p>
          <w:p>
            <w:pPr>
              <w:pStyle w:val="Normal"/>
              <w:spacing w:lineRule="auto" w:line="240" w:before="0" w:after="0"/>
              <w:jc w:val="center"/>
              <w:rPr/>
            </w:pPr>
            <w:r>
              <w:rPr>
                <w:rFonts w:eastAsia="Times New Roman" w:cs="Times New Roman" w:ascii="Times New Roman" w:hAnsi="Times New Roman"/>
                <w:b/>
                <w:color w:val="000000"/>
                <w:sz w:val="28"/>
                <w:szCs w:val="28"/>
                <w:shd w:fill="FFFFFF" w:val="clear"/>
                <w:lang w:val="uk-UA"/>
              </w:rPr>
              <w:t>«</w:t>
            </w:r>
            <w:r>
              <w:rPr>
                <w:rFonts w:eastAsia="Times New Roman" w:cs="Times New Roman" w:ascii="Times New Roman" w:hAnsi="Times New Roman"/>
                <w:b/>
                <w:sz w:val="28"/>
                <w:szCs w:val="28"/>
                <w:shd w:fill="FFFFFF" w:val="clear"/>
                <w:lang w:val="uk-UA" w:eastAsia="en-US"/>
              </w:rPr>
              <w:t>ЕКОЛОГІЧНЕ ҐРУНТОЗНАВСТВО</w:t>
            </w:r>
            <w:r>
              <w:rPr>
                <w:rFonts w:eastAsia="Times New Roman" w:cs="Times New Roman" w:ascii="Times New Roman" w:hAnsi="Times New Roman"/>
                <w:b/>
                <w:color w:val="000000"/>
                <w:sz w:val="28"/>
                <w:szCs w:val="28"/>
                <w:shd w:fill="FFFFFF" w:val="clear"/>
                <w:lang w:val="uk-UA"/>
              </w:rPr>
              <w:t>»</w:t>
            </w:r>
          </w:p>
          <w:p>
            <w:pPr>
              <w:pStyle w:val="Normal"/>
              <w:spacing w:lineRule="auto" w:line="240" w:before="0" w:after="0"/>
              <w:jc w:val="center"/>
              <w:rPr/>
            </w:pPr>
            <w:r>
              <w:rPr>
                <w:rFonts w:eastAsia="Times New Roman" w:cs="Times New Roman" w:ascii="Times New Roman" w:hAnsi="Times New Roman"/>
                <w:b/>
                <w:color w:val="000000"/>
                <w:sz w:val="24"/>
                <w:szCs w:val="24"/>
                <w:shd w:fill="FFFFFF" w:val="clear"/>
                <w:lang w:val="uk-UA"/>
              </w:rPr>
              <w:t>Освітньо-професійн</w:t>
            </w:r>
            <w:r>
              <w:rPr>
                <w:rFonts w:eastAsia="Times New Roman" w:cs="Times New Roman" w:ascii="Times New Roman" w:hAnsi="Times New Roman"/>
                <w:b/>
                <w:color w:val="000000"/>
                <w:sz w:val="24"/>
                <w:szCs w:val="24"/>
                <w:shd w:fill="FFFFFF" w:val="clear"/>
                <w:lang w:val="uk-UA"/>
              </w:rPr>
              <w:t>их</w:t>
            </w:r>
            <w:r>
              <w:rPr>
                <w:rFonts w:eastAsia="Times New Roman" w:cs="Times New Roman" w:ascii="Times New Roman" w:hAnsi="Times New Roman"/>
                <w:b/>
                <w:color w:val="000000"/>
                <w:sz w:val="24"/>
                <w:szCs w:val="24"/>
                <w:shd w:fill="FFFFFF" w:val="clear"/>
                <w:lang w:val="uk-UA"/>
              </w:rPr>
              <w:t xml:space="preserve"> програм «Землеустрій та кадастр» </w:t>
            </w:r>
            <w:r>
              <w:rPr>
                <w:rFonts w:eastAsia="Times New Roman" w:cs="Times New Roman" w:ascii="Times New Roman" w:hAnsi="Times New Roman"/>
                <w:b/>
                <w:color w:val="000000"/>
                <w:sz w:val="24"/>
                <w:szCs w:val="24"/>
                <w:shd w:fill="FFFFFF" w:val="clear"/>
                <w:lang w:val="uk-UA"/>
              </w:rPr>
              <w:t>та «Геоінформаційні системи і технології»</w:t>
            </w:r>
          </w:p>
          <w:p>
            <w:pPr>
              <w:pStyle w:val="Normal"/>
              <w:spacing w:lineRule="auto" w:line="240" w:before="0" w:after="0"/>
              <w:jc w:val="center"/>
              <w:rPr/>
            </w:pPr>
            <w:r>
              <w:rPr>
                <w:rFonts w:eastAsia="Times New Roman" w:cs="Times New Roman" w:ascii="Times New Roman" w:hAnsi="Times New Roman"/>
                <w:b/>
                <w:color w:val="000000"/>
                <w:sz w:val="24"/>
                <w:szCs w:val="24"/>
                <w:shd w:fill="FFFFFF" w:val="clear"/>
                <w:lang w:val="uk-UA"/>
              </w:rPr>
              <w:t>Галузь знань: 19 «Архітектура та будівництво»</w:t>
            </w:r>
          </w:p>
          <w:p>
            <w:pPr>
              <w:pStyle w:val="Normal"/>
              <w:spacing w:lineRule="auto" w:line="240" w:before="0" w:after="0"/>
              <w:jc w:val="center"/>
              <w:rPr/>
            </w:pPr>
            <w:r>
              <w:rPr>
                <w:rFonts w:eastAsia="Times New Roman" w:cs="Times New Roman" w:ascii="Times New Roman" w:hAnsi="Times New Roman"/>
                <w:b/>
                <w:color w:val="000000"/>
                <w:sz w:val="24"/>
                <w:szCs w:val="24"/>
                <w:shd w:fill="FFFFFF" w:val="clear"/>
                <w:lang w:val="uk-UA"/>
              </w:rPr>
              <w:t xml:space="preserve">Спеціальність: </w:t>
            </w:r>
            <w:r>
              <w:rPr>
                <w:rFonts w:eastAsia="Times New Roman" w:cs="Times New Roman" w:ascii="Times New Roman" w:hAnsi="Times New Roman"/>
                <w:b/>
                <w:color w:val="auto"/>
                <w:sz w:val="24"/>
                <w:szCs w:val="24"/>
              </w:rPr>
              <w:t>193</w:t>
            </w:r>
            <w:r>
              <w:rPr>
                <w:rFonts w:eastAsia="Times New Roman" w:cs="Times New Roman" w:ascii="Times New Roman" w:hAnsi="Times New Roman"/>
                <w:b/>
                <w:color w:val="auto"/>
                <w:sz w:val="24"/>
                <w:szCs w:val="24"/>
                <w:lang w:val="uk-UA"/>
              </w:rPr>
              <w:t xml:space="preserve"> «Геодезія та землеустрій»</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Рівень вищої освіти</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eastAsia="Times New Roman" w:cs="Times New Roman" w:ascii="Times New Roman" w:hAnsi="Times New Roman"/>
                <w:color w:val="000000"/>
                <w:sz w:val="24"/>
                <w:szCs w:val="24"/>
                <w:shd w:fill="FFFFFF" w:val="clear"/>
                <w:lang w:val="uk-UA"/>
              </w:rPr>
              <w:t>перший (бакалаврський)</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Статус дисципліни</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eastAsia="Times New Roman" w:cs="Times New Roman" w:ascii="Times New Roman" w:hAnsi="Times New Roman"/>
                <w:color w:val="000000"/>
                <w:sz w:val="24"/>
                <w:szCs w:val="24"/>
                <w:shd w:fill="FFFFFF" w:val="clear"/>
                <w:lang w:val="uk-UA"/>
              </w:rPr>
              <w:t>Навчальна дисципліна вибіркового нефахового компонента ОП</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Курс</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auto"/>
                <w:sz w:val="24"/>
                <w:szCs w:val="24"/>
                <w:shd w:fill="FFFFFF" w:val="clear"/>
                <w:lang w:val="uk-UA"/>
              </w:rPr>
            </w:pPr>
            <w:r>
              <w:rPr>
                <w:rFonts w:eastAsia="Times New Roman" w:cs="Times New Roman" w:ascii="Times New Roman" w:hAnsi="Times New Roman"/>
                <w:color w:val="000000"/>
                <w:sz w:val="24"/>
                <w:szCs w:val="24"/>
                <w:shd w:fill="FFFFFF" w:val="clear"/>
                <w:lang w:val="uk-UA"/>
              </w:rPr>
              <w:t>2</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Семестр</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auto"/>
                <w:sz w:val="24"/>
                <w:szCs w:val="24"/>
                <w:shd w:fill="FFFFFF" w:val="clear"/>
                <w:lang w:val="uk-UA"/>
              </w:rPr>
            </w:pPr>
            <w:r>
              <w:rPr>
                <w:rFonts w:eastAsia="Times New Roman" w:cs="Times New Roman" w:ascii="Times New Roman" w:hAnsi="Times New Roman"/>
                <w:color w:val="000000"/>
                <w:sz w:val="24"/>
                <w:szCs w:val="24"/>
                <w:shd w:fill="FFFFFF" w:val="clear"/>
                <w:lang w:val="uk-UA"/>
              </w:rPr>
              <w:t>3</w:t>
            </w:r>
            <w:r>
              <w:rPr>
                <w:rFonts w:eastAsia="Times New Roman" w:cs="Times New Roman" w:ascii="Times New Roman" w:hAnsi="Times New Roman"/>
                <w:color w:val="000000"/>
                <w:sz w:val="24"/>
                <w:szCs w:val="24"/>
                <w:shd w:fill="FFFFFF" w:val="clear"/>
                <w:lang w:val="uk-UA"/>
              </w:rPr>
              <w:t xml:space="preserve"> </w:t>
            </w:r>
            <w:r>
              <w:rPr>
                <w:rFonts w:eastAsia="Times New Roman" w:cs="Times New Roman" w:ascii="Times New Roman" w:hAnsi="Times New Roman"/>
                <w:color w:val="000000"/>
                <w:sz w:val="24"/>
                <w:szCs w:val="24"/>
                <w:shd w:fill="FFFFFF" w:val="clear"/>
                <w:lang w:val="uk-UA"/>
              </w:rPr>
              <w:t>(4)</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Обсяг дисципліни,</w:t>
            </w:r>
          </w:p>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кредити ЄКТС</w:t>
            </w:r>
            <w:r>
              <w:rPr>
                <w:rFonts w:eastAsia="Times New Roman" w:cs="Times New Roman" w:ascii="Times New Roman" w:hAnsi="Times New Roman"/>
                <w:b/>
                <w:color w:val="000000"/>
                <w:sz w:val="24"/>
                <w:szCs w:val="24"/>
                <w:shd w:fill="FFFFFF" w:val="clear"/>
              </w:rPr>
              <w:t>/</w:t>
            </w:r>
            <w:r>
              <w:rPr>
                <w:rFonts w:eastAsia="Times New Roman" w:cs="Times New Roman" w:ascii="Times New Roman" w:hAnsi="Times New Roman"/>
                <w:b/>
                <w:color w:val="000000"/>
                <w:sz w:val="24"/>
                <w:szCs w:val="24"/>
                <w:shd w:fill="FFFFFF" w:val="clear"/>
                <w:lang w:val="uk-UA"/>
              </w:rPr>
              <w:t>години</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eastAsia="Times New Roman" w:cs="Times New Roman" w:ascii="Times New Roman" w:hAnsi="Times New Roman"/>
                <w:color w:val="000000"/>
                <w:sz w:val="24"/>
                <w:szCs w:val="24"/>
                <w:shd w:fill="FFFFFF" w:val="clear"/>
                <w:lang w:val="en-US"/>
              </w:rPr>
              <w:t>4</w:t>
            </w:r>
            <w:r>
              <w:rPr>
                <w:rFonts w:eastAsia="Times New Roman" w:cs="Times New Roman" w:ascii="Times New Roman" w:hAnsi="Times New Roman"/>
                <w:color w:val="000000"/>
                <w:sz w:val="24"/>
                <w:szCs w:val="24"/>
                <w:shd w:fill="FFFFFF" w:val="clear"/>
                <w:lang w:val="uk-UA"/>
              </w:rPr>
              <w:t xml:space="preserve"> кредити ЄКТС /120 годин</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Мова викладання</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eastAsia="Times New Roman" w:cs="Times New Roman" w:ascii="Times New Roman" w:hAnsi="Times New Roman"/>
                <w:color w:val="000000"/>
                <w:sz w:val="24"/>
                <w:szCs w:val="24"/>
                <w:shd w:fill="FFFFFF" w:val="clear"/>
                <w:lang w:val="uk-UA"/>
              </w:rPr>
              <w:t>Українська</w:t>
            </w:r>
          </w:p>
        </w:tc>
      </w:tr>
      <w:tr>
        <w:trPr>
          <w:trHeight w:val="739" w:hRule="atLeas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Що буде вивчатися (предмет вивчення)</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before="0" w:after="160"/>
              <w:rPr/>
            </w:pPr>
            <w:r>
              <w:rPr>
                <w:rFonts w:cs="Times New Roman" w:ascii="Times New Roman" w:hAnsi="Times New Roman"/>
                <w:shd w:fill="FFFFFF" w:val="clear"/>
                <w:lang w:val="uk-UA"/>
              </w:rPr>
              <w:t>Утворення ґрунтів під впливом чинників довкілля та діяльності людини, їх властивості і класифікація, поширення та використання, охорона та відновлення.</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Чому це цікаво/треба вивчати (мета)</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before="0" w:after="160"/>
              <w:rPr/>
            </w:pPr>
            <w:r>
              <w:rPr>
                <w:rFonts w:cs="Times New Roman" w:ascii="Times New Roman" w:hAnsi="Times New Roman"/>
                <w:lang w:val="uk-UA"/>
              </w:rPr>
              <w:t>Знання процесів, що відбуваються у ґрунті, та чинників, що на них впливають, є необхідним для розуміння динаміки ґрунтового середовища, причин порушення родючості, способів її відновлення, а також забезпечення раціонального використання</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Чому можна навчитися (результати навчання)</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cs="Times New Roman" w:ascii="Times New Roman" w:hAnsi="Times New Roman"/>
                <w:sz w:val="24"/>
                <w:szCs w:val="24"/>
                <w:lang w:val="uk-UA"/>
              </w:rPr>
              <w:t>ПРН5. Застосовувати концептуальні знання природничих і соціально-економічних наук при виконанні завдань геодезії та землеустрою.</w:t>
            </w:r>
          </w:p>
          <w:p>
            <w:pPr>
              <w:pStyle w:val="Normal"/>
              <w:spacing w:lineRule="auto" w:line="240" w:before="0" w:after="0"/>
              <w:jc w:val="both"/>
              <w:rPr/>
            </w:pPr>
            <w:r>
              <w:rPr>
                <w:rFonts w:cs="Times New Roman" w:ascii="Times New Roman" w:hAnsi="Times New Roman"/>
                <w:sz w:val="24"/>
                <w:szCs w:val="24"/>
                <w:lang w:val="uk-UA"/>
              </w:rPr>
              <w:t>ПРН14. Застосування знань та розумінь щодо планування використання та охорони земель, кадастрових знімань та ведення державного земельного кадастру;</w:t>
            </w:r>
          </w:p>
          <w:p>
            <w:pPr>
              <w:pStyle w:val="Normal"/>
              <w:spacing w:lineRule="auto" w:line="240" w:before="0" w:after="0"/>
              <w:jc w:val="both"/>
              <w:rPr/>
            </w:pPr>
            <w:r>
              <w:rPr>
                <w:rFonts w:cs="Times New Roman" w:ascii="Times New Roman" w:hAnsi="Times New Roman"/>
                <w:sz w:val="24"/>
                <w:szCs w:val="24"/>
                <w:lang w:val="uk-UA"/>
              </w:rPr>
              <w:t>ПРН21. Формування суджень щодо планування використання та охорони земель з врахуванням впливу низки умов соціально-економічного, екологічного, ландшафтного, природо-охоронного характеру та інших чинників</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pPr>
            <w:r>
              <w:rPr>
                <w:rFonts w:eastAsia="Times New Roman" w:cs="Times New Roman" w:ascii="Times New Roman" w:hAnsi="Times New Roman"/>
                <w:b/>
                <w:color w:val="auto"/>
                <w:sz w:val="24"/>
                <w:szCs w:val="24"/>
                <w:lang w:val="uk-UA"/>
              </w:rPr>
              <w:t>Як можна користуватися набутими знаннями і уміннями (компетентності)</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cs="Times New Roman" w:ascii="Times New Roman" w:hAnsi="Times New Roman"/>
                <w:sz w:val="24"/>
                <w:szCs w:val="24"/>
                <w:lang w:val="uk-UA"/>
              </w:rPr>
              <w:t>ФК01. Здатність застосовувати фундаментальні знання для аналізу явищ природного і техногенного походження при виконанні професійних завдань у сфері геодезії та землеустрою;</w:t>
            </w:r>
          </w:p>
          <w:p>
            <w:pPr>
              <w:pStyle w:val="Normal"/>
              <w:spacing w:lineRule="auto" w:line="240" w:before="0" w:after="0"/>
              <w:jc w:val="both"/>
              <w:rPr/>
            </w:pPr>
            <w:r>
              <w:rPr>
                <w:rFonts w:cs="Times New Roman" w:ascii="Times New Roman" w:hAnsi="Times New Roman"/>
                <w:sz w:val="24"/>
                <w:szCs w:val="24"/>
                <w:lang w:val="uk-UA"/>
              </w:rPr>
              <w:t>ФК02. Здатність показувати базові знання із суміжних дисциплін – фізики, екології, математики, інформаційних технологій, права, економіки тощо), вміння використовувати їх теорії, принципи та технічні підходи;</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Навчальна логістика</w:t>
            </w:r>
          </w:p>
        </w:tc>
        <w:tc>
          <w:tcPr>
            <w:tcW w:w="7087"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textAlignment w:val="baseline"/>
              <w:rPr/>
            </w:pPr>
            <w:r>
              <w:rPr>
                <w:rFonts w:cs="Times New Roman" w:ascii="Times New Roman" w:hAnsi="Times New Roman"/>
                <w:b/>
                <w:bCs/>
                <w:sz w:val="24"/>
                <w:szCs w:val="24"/>
                <w:lang w:val="uk-UA"/>
              </w:rPr>
              <w:t>Зміст дисципліни:</w:t>
            </w:r>
            <w:r>
              <w:rPr>
                <w:lang w:val="uk-UA"/>
              </w:rPr>
              <w:t xml:space="preserve"> </w:t>
            </w:r>
            <w:r>
              <w:rPr>
                <w:rFonts w:cs="Times New Roman" w:ascii="Times New Roman" w:hAnsi="Times New Roman"/>
                <w:bCs/>
                <w:sz w:val="24"/>
                <w:szCs w:val="24"/>
                <w:lang w:val="uk-UA"/>
              </w:rPr>
              <w:t>Екологія ґрунту. Живі покриви Землі та екосистема ґрунту. Еволюція ґрунтових екосистем. Екологічна рівновага і стійкість функціонування екосистеми ґрунту. Екологічні функції та екосистемні послуги ґрунтового покриву. Вплив забруднення на екологічні функції ґрунтів/ вплив експлуатації ґрунтів на їх функціональність та властивості. Абіотична складова екосистеми ґрунту та її зміни під впливом діяльності людини. Температура ґрунту як екологічний чинник. Фізичне забруднення ґрунтів. Біотична складова екосистеми ґрунту. Функції живої речовини в ґрунті. Видова структура та екологічні функції складових ґрунтової біоти. Структура ґрунтової фауни та її екологічні функції. Збереження грунтового біорізноманітття</w:t>
            </w:r>
          </w:p>
          <w:p>
            <w:pPr>
              <w:pStyle w:val="Normal"/>
              <w:spacing w:lineRule="auto" w:line="240" w:before="0" w:after="0"/>
              <w:rPr/>
            </w:pPr>
            <w:r>
              <w:rPr>
                <w:rFonts w:cs="Times New Roman" w:ascii="Times New Roman" w:hAnsi="Times New Roman"/>
                <w:b/>
                <w:bCs/>
                <w:sz w:val="24"/>
                <w:szCs w:val="24"/>
                <w:lang w:val="uk-UA"/>
              </w:rPr>
              <w:t xml:space="preserve">Види занять: </w:t>
            </w:r>
            <w:r>
              <w:rPr>
                <w:rFonts w:cs="Times New Roman" w:ascii="Times New Roman" w:hAnsi="Times New Roman"/>
                <w:bCs/>
                <w:sz w:val="24"/>
                <w:szCs w:val="24"/>
                <w:lang w:val="uk-UA"/>
              </w:rPr>
              <w:t>лекції, лабораторні</w:t>
            </w:r>
          </w:p>
          <w:p>
            <w:pPr>
              <w:pStyle w:val="Normal"/>
              <w:spacing w:lineRule="auto" w:line="240" w:before="0" w:after="0"/>
              <w:rPr>
                <w:rFonts w:ascii="Times New Roman" w:hAnsi="Times New Roman" w:cs="Times New Roman"/>
                <w:b/>
                <w:bCs/>
                <w:sz w:val="24"/>
                <w:szCs w:val="24"/>
                <w:lang w:val="uk-UA"/>
              </w:rPr>
            </w:pPr>
            <w:r>
              <w:rPr>
                <w:rFonts w:cs="Times New Roman" w:ascii="Times New Roman" w:hAnsi="Times New Roman"/>
                <w:b/>
                <w:bCs/>
                <w:sz w:val="24"/>
                <w:szCs w:val="24"/>
                <w:lang w:val="uk-UA"/>
              </w:rPr>
              <w:t xml:space="preserve">Методи навчання: </w:t>
            </w:r>
            <w:r>
              <w:rPr>
                <w:rFonts w:cs="Times New Roman" w:ascii="Times New Roman" w:hAnsi="Times New Roman"/>
                <w:bCs/>
                <w:sz w:val="24"/>
                <w:szCs w:val="24"/>
                <w:lang w:val="uk-UA"/>
              </w:rPr>
              <w:t>експерименти, тестування, презентації</w:t>
            </w:r>
          </w:p>
          <w:p>
            <w:pPr>
              <w:pStyle w:val="Normal"/>
              <w:spacing w:lineRule="auto" w:line="240" w:before="0" w:after="0"/>
              <w:rPr/>
            </w:pPr>
            <w:r>
              <w:rPr>
                <w:rFonts w:cs="Times New Roman" w:ascii="Times New Roman" w:hAnsi="Times New Roman"/>
                <w:b/>
                <w:bCs/>
                <w:sz w:val="24"/>
                <w:szCs w:val="24"/>
                <w:lang w:val="uk-UA"/>
              </w:rPr>
              <w:t>Форми навчан</w:t>
            </w:r>
            <w:r>
              <w:rPr>
                <w:rFonts w:cs="Times New Roman" w:ascii="Times New Roman" w:hAnsi="Times New Roman"/>
                <w:b/>
                <w:bCs/>
                <w:sz w:val="24"/>
                <w:szCs w:val="24"/>
              </w:rPr>
              <w:t xml:space="preserve">ня: </w:t>
            </w:r>
            <w:r>
              <w:rPr>
                <w:rFonts w:cs="Times New Roman" w:ascii="Times New Roman" w:hAnsi="Times New Roman"/>
                <w:bCs/>
                <w:sz w:val="24"/>
                <w:szCs w:val="24"/>
                <w:lang w:val="uk-UA"/>
              </w:rPr>
              <w:t>очна, дистанційна</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Пререквізити</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bCs/>
                <w:sz w:val="24"/>
                <w:szCs w:val="24"/>
                <w:lang w:val="uk-UA"/>
              </w:rPr>
              <w:t>Знання, отримані при вивченні дисциплін природничого циклу: «Географія», «Біологія», «Хімія», «Фізика»</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Пореквізити</w:t>
            </w:r>
          </w:p>
        </w:tc>
        <w:tc>
          <w:tcPr>
            <w:tcW w:w="7087" w:type="dxa"/>
            <w:tcBorders>
              <w:top w:val="single" w:sz="4" w:space="0" w:color="000000"/>
              <w:left w:val="single" w:sz="4" w:space="0" w:color="000000"/>
              <w:bottom w:val="single" w:sz="4" w:space="0" w:color="000000"/>
              <w:right w:val="single" w:sz="4" w:space="0" w:color="000000"/>
            </w:tcBorders>
          </w:tcPr>
          <w:p>
            <w:pPr>
              <w:pStyle w:val="BodyText"/>
              <w:ind w:hanging="0"/>
              <w:rPr/>
            </w:pPr>
            <w:r>
              <w:rPr>
                <w:sz w:val="24"/>
                <w:szCs w:val="24"/>
                <w:lang w:val="uk-UA"/>
              </w:rPr>
              <w:t>Отримані знання будуть використані при вивченні наступних дисциплін фахового спрямування, а також при написанні кваліфікаційної роботи</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Інформаційне забезпечення</w:t>
            </w:r>
          </w:p>
          <w:p>
            <w:pPr>
              <w:pStyle w:val="Normal"/>
              <w:spacing w:lineRule="auto" w:line="240" w:before="0" w:after="0"/>
              <w:rPr/>
            </w:pPr>
            <w:r>
              <w:rPr>
                <w:rFonts w:eastAsia="Times New Roman" w:cs="Times New Roman" w:ascii="Times New Roman" w:hAnsi="Times New Roman"/>
                <w:b/>
                <w:color w:val="auto"/>
                <w:sz w:val="24"/>
                <w:szCs w:val="24"/>
                <w:lang w:val="uk-UA"/>
              </w:rPr>
              <w:t>з репозитарію та фонду НТБ НАУ</w:t>
            </w:r>
          </w:p>
        </w:tc>
        <w:tc>
          <w:tcPr>
            <w:tcW w:w="7087" w:type="dxa"/>
            <w:tcBorders>
              <w:top w:val="single" w:sz="4" w:space="0" w:color="000000"/>
              <w:left w:val="single" w:sz="4" w:space="0" w:color="000000"/>
              <w:bottom w:val="single" w:sz="4" w:space="0" w:color="000000"/>
              <w:right w:val="single" w:sz="4" w:space="0" w:color="000000"/>
            </w:tcBorders>
          </w:tcPr>
          <w:p>
            <w:pPr>
              <w:pStyle w:val="BodyText3"/>
              <w:spacing w:lineRule="auto" w:line="240" w:before="0" w:after="0"/>
              <w:jc w:val="both"/>
              <w:rPr/>
            </w:pPr>
            <w:r>
              <w:rPr>
                <w:rFonts w:cs="Times New Roman" w:ascii="Times New Roman" w:hAnsi="Times New Roman"/>
                <w:iCs/>
                <w:sz w:val="24"/>
                <w:szCs w:val="24"/>
                <w:shd w:fill="FFFFFF" w:val="clear"/>
                <w:lang w:val="uk-UA"/>
              </w:rPr>
              <w:t>Навчальна та наукова література:</w:t>
            </w:r>
          </w:p>
          <w:p>
            <w:pPr>
              <w:pStyle w:val="Normal"/>
              <w:spacing w:lineRule="auto" w:line="240" w:before="0" w:after="0"/>
              <w:jc w:val="both"/>
              <w:rPr/>
            </w:pPr>
            <w:r>
              <w:rPr>
                <w:rFonts w:cs="Times New Roman" w:ascii="Times New Roman" w:hAnsi="Times New Roman"/>
                <w:sz w:val="24"/>
                <w:szCs w:val="24"/>
                <w:lang w:val="uk-UA"/>
              </w:rPr>
              <w:t>1. Лялін О. І. Ґрунтознавство : конспект лекцій. Харків. нац. ун-т міськ. госп-ва ім. О. М. Бекетова. – Харків : ХНУМГ ім. О. М. Бекетова, 2019. – 130 с.</w:t>
            </w:r>
          </w:p>
          <w:p>
            <w:pPr>
              <w:pStyle w:val="Normal"/>
              <w:spacing w:lineRule="auto" w:line="240" w:before="0" w:after="0"/>
              <w:jc w:val="both"/>
              <w:rPr/>
            </w:pPr>
            <w:r>
              <w:rPr>
                <w:rFonts w:cs="Times New Roman" w:ascii="Times New Roman" w:hAnsi="Times New Roman"/>
                <w:sz w:val="24"/>
                <w:szCs w:val="24"/>
                <w:lang w:val="uk-UA"/>
              </w:rPr>
              <w:t xml:space="preserve">2. </w:t>
            </w:r>
            <w:r>
              <w:rPr>
                <w:rFonts w:cs="Times New Roman" w:ascii="Times New Roman" w:hAnsi="Times New Roman"/>
                <w:iCs/>
                <w:sz w:val="24"/>
                <w:szCs w:val="24"/>
                <w:lang w:val="uk-UA"/>
              </w:rPr>
              <w:t>Мачульський Г.М., Пінчук О.В. Ґрунтознавство з основами географії ґрунтів. GlobeEdit, 2023. 127 с.</w:t>
            </w:r>
          </w:p>
          <w:p>
            <w:pPr>
              <w:pStyle w:val="Normal"/>
              <w:spacing w:lineRule="auto" w:line="240" w:before="0" w:after="0"/>
              <w:jc w:val="both"/>
              <w:rPr/>
            </w:pPr>
            <w:r>
              <w:rPr>
                <w:rFonts w:cs="Times New Roman" w:ascii="Times New Roman" w:hAnsi="Times New Roman"/>
                <w:sz w:val="24"/>
                <w:szCs w:val="24"/>
                <w:lang w:val="uk-UA"/>
              </w:rPr>
              <w:t>3. Тітенко Г.В., Тихоненко Д.Г., Медведєв В.В. Екологічне ґрунтознавство: підручник для ЗВО. – Х.: ХНУ імені В. Н. Каразіна, 2018. – 396 с.</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Локація та матеріально-технічне забезпечення</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4"/>
                <w:szCs w:val="24"/>
                <w:lang w:val="uk-UA"/>
              </w:rPr>
              <w:t>Мультимедійна аудиторія</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Семестровий контроль, екзаменаційна методика</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4"/>
                <w:szCs w:val="24"/>
                <w:lang w:val="uk-UA"/>
              </w:rPr>
              <w:t>Залік, тестування</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Кафедра</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4"/>
                <w:szCs w:val="24"/>
              </w:rPr>
              <w:t>Еколо</w:t>
            </w:r>
            <w:r>
              <w:rPr>
                <w:rFonts w:cs="Times New Roman" w:ascii="Times New Roman" w:hAnsi="Times New Roman"/>
                <w:sz w:val="24"/>
                <w:szCs w:val="24"/>
                <w:lang w:val="uk-UA"/>
              </w:rPr>
              <w:t>гії</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Факультет</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4"/>
                <w:szCs w:val="24"/>
                <w:lang w:val="uk-UA"/>
              </w:rPr>
              <w:t>Екологічної безпеки, інженерії та технологій</w:t>
            </w:r>
          </w:p>
        </w:tc>
      </w:tr>
      <w:tr>
        <w:trPr>
          <w:trHeight w:val="1959" w:hRule="atLeas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000000"/>
                <w:sz w:val="24"/>
                <w:szCs w:val="24"/>
                <w:shd w:fill="FFFFFF" w:val="clear"/>
                <w:lang w:val="uk-UA"/>
              </w:rPr>
              <w:t>Викладач(і)</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drawing>
                <wp:anchor behindDoc="0" distT="0" distB="0" distL="114300" distR="114300" simplePos="0" locked="0" layoutInCell="1" allowOverlap="1" relativeHeight="3">
                  <wp:simplePos x="0" y="0"/>
                  <wp:positionH relativeFrom="column">
                    <wp:posOffset>6985</wp:posOffset>
                  </wp:positionH>
                  <wp:positionV relativeFrom="paragraph">
                    <wp:posOffset>66675</wp:posOffset>
                  </wp:positionV>
                  <wp:extent cx="1270000" cy="1561465"/>
                  <wp:effectExtent l="0" t="0" r="0" b="0"/>
                  <wp:wrapSquare wrapText="bothSides"/>
                  <wp:docPr id="2" name="Рисунок 4" descr="https://febit.nau.edu.ua/wp-content/uploads/2019/02/radomska-25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https://febit.nau.edu.ua/wp-content/uploads/2019/02/radomska-251x300.jpg"/>
                          <pic:cNvPicPr>
                            <a:picLocks noChangeAspect="1" noChangeArrowheads="1"/>
                          </pic:cNvPicPr>
                        </pic:nvPicPr>
                        <pic:blipFill>
                          <a:blip r:embed="rId3"/>
                          <a:srcRect l="11952" t="5008" r="17937" b="23008"/>
                          <a:stretch>
                            <a:fillRect/>
                          </a:stretch>
                        </pic:blipFill>
                        <pic:spPr bwMode="auto">
                          <a:xfrm>
                            <a:off x="0" y="0"/>
                            <a:ext cx="1270000" cy="1561465"/>
                          </a:xfrm>
                          <a:prstGeom prst="rect">
                            <a:avLst/>
                          </a:prstGeom>
                        </pic:spPr>
                      </pic:pic>
                    </a:graphicData>
                  </a:graphic>
                </wp:anchor>
              </w:drawing>
            </w:r>
            <w:r>
              <w:rPr>
                <w:rFonts w:cs="Times New Roman" w:ascii="Times New Roman" w:hAnsi="Times New Roman"/>
                <w:b/>
                <w:bCs/>
                <w:lang w:eastAsia="uk-UA"/>
              </w:rPr>
              <w:t>Радомська Маргарита Мирославівна</w:t>
            </w:r>
          </w:p>
          <w:p>
            <w:pPr>
              <w:pStyle w:val="Normal"/>
              <w:spacing w:lineRule="auto" w:line="240" w:before="0" w:after="0"/>
              <w:rPr/>
            </w:pPr>
            <w:r>
              <w:rPr>
                <w:rFonts w:cs="Times New Roman" w:ascii="Times New Roman" w:hAnsi="Times New Roman"/>
                <w:b/>
                <w:bCs/>
              </w:rPr>
              <w:t xml:space="preserve">Посада: </w:t>
            </w:r>
            <w:r>
              <w:rPr>
                <w:rFonts w:cs="Times New Roman" w:ascii="Times New Roman" w:hAnsi="Times New Roman"/>
                <w:bCs/>
              </w:rPr>
              <w:t>доцент</w:t>
            </w:r>
          </w:p>
          <w:p>
            <w:pPr>
              <w:pStyle w:val="Normal"/>
              <w:spacing w:lineRule="auto" w:line="240" w:before="0" w:after="0"/>
              <w:rPr/>
            </w:pPr>
            <w:r>
              <w:rPr>
                <w:rFonts w:cs="Times New Roman" w:ascii="Times New Roman" w:hAnsi="Times New Roman"/>
                <w:b/>
                <w:bCs/>
              </w:rPr>
              <w:t xml:space="preserve">Вчене звання: </w:t>
            </w:r>
            <w:r>
              <w:rPr>
                <w:rFonts w:cs="Times New Roman" w:ascii="Times New Roman" w:hAnsi="Times New Roman"/>
                <w:bCs/>
              </w:rPr>
              <w:t>доцент</w:t>
            </w:r>
          </w:p>
          <w:p>
            <w:pPr>
              <w:pStyle w:val="Normal"/>
              <w:spacing w:lineRule="auto" w:line="240" w:before="0" w:after="0"/>
              <w:rPr/>
            </w:pPr>
            <w:r>
              <w:rPr>
                <w:rFonts w:cs="Times New Roman" w:ascii="Times New Roman" w:hAnsi="Times New Roman"/>
                <w:b/>
                <w:bCs/>
              </w:rPr>
              <w:t xml:space="preserve">Науковий ступінь: </w:t>
            </w:r>
            <w:r>
              <w:rPr>
                <w:rFonts w:cs="Times New Roman" w:ascii="Times New Roman" w:hAnsi="Times New Roman"/>
                <w:bCs/>
              </w:rPr>
              <w:t>к.т.н.</w:t>
            </w:r>
          </w:p>
          <w:p>
            <w:pPr>
              <w:pStyle w:val="Normal"/>
              <w:spacing w:lineRule="auto" w:line="240" w:before="0" w:after="0"/>
              <w:rPr/>
            </w:pPr>
            <w:r>
              <w:rPr>
                <w:rFonts w:cs="Times New Roman" w:ascii="Times New Roman" w:hAnsi="Times New Roman"/>
                <w:b/>
                <w:bCs/>
              </w:rPr>
              <w:t>Профайл викладача: https://febit.nau.edu.ua/kafedry/kafedra-ekolohii/vykladachi-kafedry/</w:t>
            </w:r>
          </w:p>
          <w:p>
            <w:pPr>
              <w:pStyle w:val="Normal"/>
              <w:spacing w:lineRule="auto" w:line="240" w:before="0" w:after="0"/>
              <w:rPr/>
            </w:pPr>
            <w:r>
              <w:rPr>
                <w:rFonts w:cs="Times New Roman" w:ascii="Times New Roman" w:hAnsi="Times New Roman"/>
                <w:b/>
                <w:bCs/>
              </w:rPr>
              <w:t>Тел</w:t>
            </w:r>
            <w:r>
              <w:rPr>
                <w:rFonts w:cs="Times New Roman" w:ascii="Times New Roman" w:hAnsi="Times New Roman"/>
                <w:b/>
                <w:bCs/>
                <w:lang w:val="fr-FR"/>
              </w:rPr>
              <w:t xml:space="preserve">.:  </w:t>
            </w:r>
            <w:r>
              <w:rPr>
                <w:rFonts w:cs="Times New Roman" w:ascii="Times New Roman" w:hAnsi="Times New Roman"/>
                <w:bCs/>
                <w:lang w:val="fr-FR"/>
              </w:rPr>
              <w:t>406-74-52</w:t>
            </w:r>
          </w:p>
          <w:p>
            <w:pPr>
              <w:pStyle w:val="Normal"/>
              <w:spacing w:lineRule="auto" w:line="240" w:before="0" w:after="0"/>
              <w:rPr/>
            </w:pPr>
            <w:r>
              <w:rPr>
                <w:rFonts w:cs="Times New Roman" w:ascii="Times New Roman" w:hAnsi="Times New Roman"/>
                <w:b/>
                <w:bCs/>
                <w:lang w:val="fr-FR"/>
              </w:rPr>
              <w:t>E-mail:</w:t>
            </w:r>
            <w:r>
              <w:rPr>
                <w:rFonts w:cs="Times New Roman" w:ascii="Times New Roman" w:hAnsi="Times New Roman"/>
                <w:color w:val="202124"/>
                <w:shd w:fill="FFFFFF" w:val="clear"/>
                <w:lang w:val="fr-FR"/>
              </w:rPr>
              <w:t xml:space="preserve"> m.m.radomskaya@gmail.com</w:t>
            </w:r>
          </w:p>
          <w:p>
            <w:pPr>
              <w:pStyle w:val="Normal"/>
              <w:spacing w:lineRule="auto" w:line="240" w:before="0" w:after="0"/>
              <w:rPr/>
            </w:pPr>
            <w:r>
              <w:rPr>
                <w:rFonts w:cs="Times New Roman" w:ascii="Times New Roman" w:hAnsi="Times New Roman"/>
                <w:b/>
                <w:bCs/>
              </w:rPr>
              <w:t xml:space="preserve">Робоче місце: </w:t>
            </w:r>
            <w:r>
              <w:rPr>
                <w:rFonts w:cs="Times New Roman" w:ascii="Times New Roman" w:hAnsi="Times New Roman"/>
                <w:bCs/>
                <w:lang w:val="en-US"/>
              </w:rPr>
              <w:t>5.607</w:t>
            </w:r>
          </w:p>
        </w:tc>
      </w:tr>
      <w:tr>
        <w:trPr>
          <w:trHeight w:val="1959" w:hRule="atLeas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b/>
                <w:color w:val="auto"/>
                <w:sz w:val="24"/>
                <w:szCs w:val="24"/>
                <w:shd w:fill="FFFFFF" w:val="clear"/>
                <w:lang w:val="uk-UA"/>
              </w:rPr>
            </w:pPr>
            <w:r>
              <w:rPr>
                <w:rFonts w:eastAsia="Times New Roman" w:cs="Times New Roman" w:ascii="Times New Roman" w:hAnsi="Times New Roman"/>
                <w:b/>
                <w:color w:val="000000"/>
                <w:sz w:val="24"/>
                <w:szCs w:val="24"/>
                <w:shd w:fill="FFFFFF" w:val="clear"/>
                <w:lang w:val="uk-UA"/>
              </w:rPr>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drawing>
                <wp:anchor behindDoc="0" distT="0" distB="0" distL="114300" distR="114300" simplePos="0" locked="0" layoutInCell="1" allowOverlap="1" relativeHeight="4">
                  <wp:simplePos x="0" y="0"/>
                  <wp:positionH relativeFrom="column">
                    <wp:posOffset>6985</wp:posOffset>
                  </wp:positionH>
                  <wp:positionV relativeFrom="paragraph">
                    <wp:posOffset>45085</wp:posOffset>
                  </wp:positionV>
                  <wp:extent cx="1263650" cy="1435100"/>
                  <wp:effectExtent l="0" t="0" r="0" b="0"/>
                  <wp:wrapSquare wrapText="bothSides"/>
                  <wp:docPr id="3" name="Рисунок 12" descr="dmytrukha-241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descr="dmytrukha-241x300"/>
                          <pic:cNvPicPr>
                            <a:picLocks noChangeAspect="1" noChangeArrowheads="1"/>
                          </pic:cNvPicPr>
                        </pic:nvPicPr>
                        <pic:blipFill>
                          <a:blip r:embed="rId4"/>
                          <a:srcRect l="12860" t="20331" r="0" b="0"/>
                          <a:stretch>
                            <a:fillRect/>
                          </a:stretch>
                        </pic:blipFill>
                        <pic:spPr bwMode="auto">
                          <a:xfrm>
                            <a:off x="0" y="0"/>
                            <a:ext cx="1263650" cy="1435100"/>
                          </a:xfrm>
                          <a:prstGeom prst="rect">
                            <a:avLst/>
                          </a:prstGeom>
                        </pic:spPr>
                      </pic:pic>
                    </a:graphicData>
                  </a:graphic>
                </wp:anchor>
              </w:drawing>
            </w:r>
            <w:r>
              <w:rPr>
                <w:rFonts w:cs="Times New Roman" w:ascii="Times New Roman" w:hAnsi="Times New Roman"/>
                <w:b/>
                <w:bCs/>
              </w:rPr>
              <w:t>ПІБ викладача ДМИТРУХА ТЕТЯНА ІЛЛІВНА</w:t>
            </w:r>
          </w:p>
          <w:p>
            <w:pPr>
              <w:pStyle w:val="Normal"/>
              <w:spacing w:lineRule="auto" w:line="240" w:before="0" w:after="0"/>
              <w:rPr/>
            </w:pPr>
            <w:r>
              <w:rPr>
                <w:rFonts w:cs="Times New Roman" w:ascii="Times New Roman" w:hAnsi="Times New Roman"/>
                <w:b/>
                <w:bCs/>
              </w:rPr>
              <w:t>Посада: доцент</w:t>
            </w:r>
          </w:p>
          <w:p>
            <w:pPr>
              <w:pStyle w:val="Normal"/>
              <w:spacing w:lineRule="auto" w:line="240" w:before="0" w:after="0"/>
              <w:rPr/>
            </w:pPr>
            <w:r>
              <w:rPr>
                <w:rFonts w:cs="Times New Roman" w:ascii="Times New Roman" w:hAnsi="Times New Roman"/>
                <w:b/>
                <w:bCs/>
              </w:rPr>
              <w:t>Вчене звання: доцент</w:t>
            </w:r>
          </w:p>
          <w:p>
            <w:pPr>
              <w:pStyle w:val="Normal"/>
              <w:spacing w:lineRule="auto" w:line="240" w:before="0" w:after="0"/>
              <w:rPr/>
            </w:pPr>
            <w:r>
              <w:rPr>
                <w:rFonts w:cs="Times New Roman" w:ascii="Times New Roman" w:hAnsi="Times New Roman"/>
                <w:b/>
                <w:bCs/>
              </w:rPr>
              <w:t>Науковий ступінь: кандидат технічних наук</w:t>
            </w:r>
          </w:p>
          <w:p>
            <w:pPr>
              <w:pStyle w:val="Normal"/>
              <w:spacing w:lineRule="auto" w:line="240" w:before="0" w:after="0"/>
              <w:rPr/>
            </w:pPr>
            <w:r>
              <w:rPr>
                <w:rFonts w:cs="Times New Roman" w:ascii="Times New Roman" w:hAnsi="Times New Roman"/>
                <w:b/>
                <w:bCs/>
              </w:rPr>
              <w:t>Профайл викладача: https://febit.nau.edu.ua/kafedry/kafedra-ekolohii/vykladachi-kafedry/</w:t>
            </w:r>
          </w:p>
          <w:p>
            <w:pPr>
              <w:pStyle w:val="Normal"/>
              <w:spacing w:lineRule="auto" w:line="240" w:before="0" w:after="0"/>
              <w:rPr/>
            </w:pPr>
            <w:r>
              <w:rPr>
                <w:rFonts w:cs="Times New Roman" w:ascii="Times New Roman" w:hAnsi="Times New Roman"/>
                <w:b/>
                <w:bCs/>
              </w:rPr>
              <w:t>Тел.:  096 772 49 64</w:t>
            </w:r>
          </w:p>
          <w:p>
            <w:pPr>
              <w:pStyle w:val="Normal"/>
              <w:spacing w:lineRule="auto" w:line="240" w:before="0" w:after="0"/>
              <w:rPr/>
            </w:pPr>
            <w:r>
              <w:rPr>
                <w:rFonts w:cs="Times New Roman" w:ascii="Times New Roman" w:hAnsi="Times New Roman"/>
                <w:b/>
                <w:bCs/>
              </w:rPr>
              <w:t>E-mail:Dmitrucha79@gmail.com</w:t>
            </w:r>
          </w:p>
          <w:p>
            <w:pPr>
              <w:pStyle w:val="Normal"/>
              <w:spacing w:lineRule="auto" w:line="240" w:before="0" w:after="0"/>
              <w:rPr/>
            </w:pPr>
            <w:r>
              <w:rPr>
                <w:rFonts w:cs="Times New Roman" w:ascii="Times New Roman" w:hAnsi="Times New Roman"/>
                <w:b/>
                <w:bCs/>
              </w:rPr>
              <w:t>Робоче місце: 5.602:</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Оригінальність навчальної дисципліни</w:t>
            </w:r>
          </w:p>
        </w:tc>
        <w:tc>
          <w:tcPr>
            <w:tcW w:w="70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4"/>
                <w:szCs w:val="24"/>
              </w:rPr>
              <w:t>Авторський курс</w:t>
            </w:r>
          </w:p>
        </w:tc>
      </w:tr>
      <w:tr>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pPr>
            <w:r>
              <w:rPr>
                <w:rFonts w:eastAsia="Times New Roman" w:cs="Times New Roman" w:ascii="Times New Roman" w:hAnsi="Times New Roman"/>
                <w:b/>
                <w:color w:val="auto"/>
                <w:sz w:val="24"/>
                <w:szCs w:val="24"/>
                <w:lang w:val="uk-UA"/>
              </w:rPr>
              <w:t>Лінк на дисципліну</w:t>
            </w:r>
          </w:p>
        </w:tc>
        <w:tc>
          <w:tcPr>
            <w:tcW w:w="7087" w:type="dxa"/>
            <w:tcBorders>
              <w:top w:val="single" w:sz="4" w:space="0" w:color="000000"/>
              <w:left w:val="single" w:sz="4" w:space="0" w:color="000000"/>
              <w:bottom w:val="single" w:sz="4" w:space="0" w:color="000000"/>
              <w:right w:val="single" w:sz="4" w:space="0" w:color="000000"/>
            </w:tcBorders>
          </w:tcPr>
          <w:p>
            <w:pPr>
              <w:pStyle w:val="Heading1"/>
              <w:shd w:val="clear" w:color="auto" w:fill="FFFFFF"/>
              <w:spacing w:before="0" w:after="0"/>
              <w:rPr/>
            </w:pPr>
            <w:r>
              <w:rPr>
                <w:rFonts w:cs="Times New Roman"/>
                <w:sz w:val="24"/>
                <w:szCs w:val="24"/>
                <w:lang w:val="en-US"/>
              </w:rPr>
              <w:t>Google class</w:t>
            </w:r>
          </w:p>
        </w:tc>
      </w:tr>
    </w:tbl>
    <w:p>
      <w:pPr>
        <w:pStyle w:val="Normal"/>
        <w:spacing w:lineRule="auto" w:line="240" w:before="0" w:after="0"/>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4" w:right="567" w:gutter="0" w:header="709" w:top="766" w:footer="709" w:bottom="76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Tahoma">
    <w:charset w:val="01"/>
    <w:family w:val="roman"/>
    <w:pitch w:val="default"/>
  </w:font>
  <w:font w:name="Helvetica Neu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68c3"/>
    <w:pPr>
      <w:widowControl/>
      <w:suppressAutoHyphens w:val="true"/>
      <w:bidi w:val="0"/>
      <w:spacing w:lineRule="auto" w:line="252" w:before="0" w:after="160"/>
      <w:jc w:val="left"/>
    </w:pPr>
    <w:rPr>
      <w:rFonts w:ascii="Calibri" w:hAnsi="Calibri" w:eastAsia="Arial Unicode MS" w:cs="Arial Unicode MS"/>
      <w:color w:val="000000"/>
      <w:kern w:val="0"/>
      <w:sz w:val="22"/>
      <w:szCs w:val="22"/>
      <w:u w:val="none" w:color="000000"/>
      <w:lang w:val="ru-RU" w:eastAsia="ru-RU" w:bidi="ar-SA"/>
    </w:rPr>
  </w:style>
  <w:style w:type="paragraph" w:styleId="Heading1">
    <w:name w:val="Heading 1"/>
    <w:qFormat/>
    <w:rsid w:val="009c68c3"/>
    <w:pPr>
      <w:widowControl/>
      <w:suppressAutoHyphens w:val="true"/>
      <w:bidi w:val="0"/>
      <w:spacing w:before="100" w:after="100"/>
      <w:jc w:val="left"/>
      <w:outlineLvl w:val="0"/>
    </w:pPr>
    <w:rPr>
      <w:rFonts w:ascii="Times New Roman" w:hAnsi="Times New Roman" w:eastAsia="Arial Unicode MS" w:cs="Arial Unicode MS"/>
      <w:b/>
      <w:bCs/>
      <w:color w:val="000000"/>
      <w:kern w:val="2"/>
      <w:sz w:val="48"/>
      <w:szCs w:val="48"/>
      <w:u w:val="none" w:color="000000"/>
      <w:lang w:val="ru-RU" w:eastAsia="ru-RU" w:bidi="ar-SA"/>
    </w:rPr>
  </w:style>
  <w:style w:type="character" w:styleId="DefaultParagraphFont" w:default="1">
    <w:name w:val="Default Paragraph Font"/>
    <w:uiPriority w:val="1"/>
    <w:semiHidden/>
    <w:unhideWhenUsed/>
    <w:qFormat/>
    <w:rPr/>
  </w:style>
  <w:style w:type="character" w:styleId="Hyperlink">
    <w:name w:val="Hyperlink"/>
    <w:rsid w:val="009c68c3"/>
    <w:rPr>
      <w:u w:val="single"/>
    </w:rPr>
  </w:style>
  <w:style w:type="character" w:styleId="Style13" w:customStyle="1">
    <w:name w:val="Посилання"/>
    <w:qFormat/>
    <w:rsid w:val="009c68c3"/>
    <w:rPr>
      <w:color w:val="0000FF"/>
      <w:u w:val="single" w:color="0000FF"/>
      <w14:textOutline w14:w="0" w14:cap="rnd" w14:cmpd="sng" w14:algn="ctr">
        <w14:noFill/>
        <w14:prstDash w14:val="solid"/>
        <w14:bevel/>
      </w14:textOutline>
    </w:rPr>
  </w:style>
  <w:style w:type="character" w:styleId="Hyperlink0" w:customStyle="1">
    <w:name w:val="Hyperlink.0"/>
    <w:basedOn w:val="Style13"/>
    <w:qFormat/>
    <w:rsid w:val="009c68c3"/>
    <w:rPr>
      <w:rFonts w:ascii="Times New Roman" w:hAnsi="Times New Roman" w:eastAsia="Times New Roman" w:cs="Times New Roman"/>
      <w:color w:val="0000FF"/>
      <w:u w:val="single" w:color="0000FF"/>
      <w:lang w:val="ru-RU"/>
      <w14:textOutline w14:w="0" w14:cap="rnd" w14:cmpd="sng" w14:algn="ctr">
        <w14:noFill/>
        <w14:prstDash w14:val="solid"/>
        <w14:bevel/>
      </w14:textOutline>
    </w:rPr>
  </w:style>
  <w:style w:type="character" w:styleId="Style14" w:customStyle="1">
    <w:name w:val="Текст выноски Знак"/>
    <w:basedOn w:val="DefaultParagraphFont"/>
    <w:link w:val="BalloonText"/>
    <w:uiPriority w:val="99"/>
    <w:semiHidden/>
    <w:qFormat/>
    <w:rsid w:val="008b7524"/>
    <w:rPr>
      <w:rFonts w:ascii="Tahoma" w:hAnsi="Tahoma" w:cs="Tahoma"/>
      <w:color w:val="000000"/>
      <w:sz w:val="16"/>
      <w:szCs w:val="16"/>
      <w:u w:val="none" w:color="000000"/>
    </w:rPr>
  </w:style>
  <w:style w:type="character" w:styleId="Style15" w:customStyle="1">
    <w:name w:val="Основной текст Знак"/>
    <w:qFormat/>
    <w:rsid w:val="00877255"/>
    <w:rPr>
      <w:rFonts w:eastAsia="Times New Roman"/>
      <w:lang w:val="en-US"/>
    </w:rPr>
  </w:style>
  <w:style w:type="character" w:styleId="1" w:customStyle="1">
    <w:name w:val="Основной текст Знак1"/>
    <w:basedOn w:val="DefaultParagraphFont"/>
    <w:uiPriority w:val="99"/>
    <w:semiHidden/>
    <w:qFormat/>
    <w:rsid w:val="00877255"/>
    <w:rPr>
      <w:rFonts w:ascii="Calibri" w:hAnsi="Calibri" w:cs="Arial Unicode MS"/>
      <w:color w:val="000000"/>
      <w:sz w:val="22"/>
      <w:szCs w:val="22"/>
      <w:u w:val="none" w:color="000000"/>
    </w:rPr>
  </w:style>
  <w:style w:type="character" w:styleId="2" w:customStyle="1">
    <w:name w:val="Основной текст с отступом 2 Знак"/>
    <w:basedOn w:val="DefaultParagraphFont"/>
    <w:link w:val="BodyTextIndent2"/>
    <w:uiPriority w:val="99"/>
    <w:qFormat/>
    <w:rsid w:val="00877255"/>
    <w:rPr>
      <w:rFonts w:ascii="Calibri" w:hAnsi="Calibri" w:cs="Arial Unicode MS"/>
      <w:color w:val="000000"/>
      <w:sz w:val="22"/>
      <w:szCs w:val="22"/>
      <w:u w:val="none" w:color="000000"/>
    </w:rPr>
  </w:style>
  <w:style w:type="character" w:styleId="3" w:customStyle="1">
    <w:name w:val="Основной текст 3 Знак"/>
    <w:basedOn w:val="DefaultParagraphFont"/>
    <w:link w:val="BodyText3"/>
    <w:uiPriority w:val="99"/>
    <w:qFormat/>
    <w:rsid w:val="00877255"/>
    <w:rPr>
      <w:rFonts w:ascii="Calibri" w:hAnsi="Calibri" w:cs="Arial Unicode MS"/>
      <w:color w:val="000000"/>
      <w:sz w:val="16"/>
      <w:szCs w:val="16"/>
      <w:u w:val="none" w:color="000000"/>
    </w:rPr>
  </w:style>
  <w:style w:type="paragraph" w:styleId="Style16">
    <w:name w:val="Заголовок"/>
    <w:basedOn w:val="Normal"/>
    <w:next w:val="BodyText"/>
    <w:qFormat/>
    <w:pPr>
      <w:keepNext w:val="true"/>
      <w:spacing w:before="240" w:after="120"/>
    </w:pPr>
    <w:rPr>
      <w:rFonts w:ascii="Times New Roman" w:hAnsi="Times New Roman" w:eastAsia="Noto Sans" w:cs="FreeSans"/>
      <w:sz w:val="28"/>
      <w:szCs w:val="28"/>
    </w:rPr>
  </w:style>
  <w:style w:type="paragraph" w:styleId="BodyText">
    <w:name w:val="Body Text"/>
    <w:basedOn w:val="Normal"/>
    <w:link w:val="Style15"/>
    <w:rsid w:val="00877255"/>
    <w:pPr>
      <w:spacing w:lineRule="auto" w:line="240" w:before="0" w:after="0"/>
      <w:ind w:firstLine="567"/>
      <w:jc w:val="both"/>
    </w:pPr>
    <w:rPr>
      <w:rFonts w:ascii="Times New Roman" w:hAnsi="Times New Roman" w:eastAsia="Times New Roman" w:cs="Times New Roman"/>
      <w:color w:val="auto"/>
      <w:sz w:val="20"/>
      <w:szCs w:val="20"/>
      <w:lang w:val="en-US"/>
    </w:rPr>
  </w:style>
  <w:style w:type="paragraph" w:styleId="List">
    <w:name w:val="List"/>
    <w:basedOn w:val="BodyText"/>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Style17">
    <w:name w:val="Покажчик"/>
    <w:basedOn w:val="Normal"/>
    <w:qFormat/>
    <w:pPr>
      <w:suppressLineNumbers/>
    </w:pPr>
    <w:rPr>
      <w:rFonts w:ascii="Times New Roman" w:hAnsi="Times New Roman" w:cs="FreeSans"/>
    </w:rPr>
  </w:style>
  <w:style w:type="paragraph" w:styleId="Style18" w:customStyle="1">
    <w:name w:val="Колонтитули"/>
    <w:qFormat/>
    <w:rsid w:val="009c68c3"/>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ru-RU" w:eastAsia="ru-RU" w:bidi="ar-SA"/>
    </w:rPr>
  </w:style>
  <w:style w:type="paragraph" w:styleId="ListParagraph">
    <w:name w:val="List Paragraph"/>
    <w:qFormat/>
    <w:rsid w:val="009c68c3"/>
    <w:pPr>
      <w:widowControl/>
      <w:suppressAutoHyphens w:val="true"/>
      <w:bidi w:val="0"/>
      <w:spacing w:lineRule="auto" w:line="252" w:before="0" w:after="160"/>
      <w:ind w:left="720"/>
      <w:jc w:val="left"/>
    </w:pPr>
    <w:rPr>
      <w:rFonts w:ascii="Calibri" w:hAnsi="Calibri" w:eastAsia="Arial Unicode MS" w:cs="Arial Unicode MS"/>
      <w:color w:val="000000"/>
      <w:kern w:val="0"/>
      <w:sz w:val="22"/>
      <w:szCs w:val="22"/>
      <w:u w:val="none" w:color="000000"/>
      <w:lang w:val="ru-RU" w:eastAsia="ru-RU" w:bidi="ar-SA"/>
    </w:rPr>
  </w:style>
  <w:style w:type="paragraph" w:styleId="BalloonText">
    <w:name w:val="Balloon Text"/>
    <w:basedOn w:val="Normal"/>
    <w:link w:val="Style14"/>
    <w:uiPriority w:val="99"/>
    <w:semiHidden/>
    <w:unhideWhenUsed/>
    <w:qFormat/>
    <w:rsid w:val="008b7524"/>
    <w:pPr>
      <w:spacing w:lineRule="auto" w:line="240" w:before="0" w:after="0"/>
    </w:pPr>
    <w:rPr>
      <w:rFonts w:ascii="Tahoma" w:hAnsi="Tahoma" w:cs="Tahoma"/>
      <w:sz w:val="16"/>
      <w:szCs w:val="16"/>
    </w:rPr>
  </w:style>
  <w:style w:type="paragraph" w:styleId="BodyTextIndent2">
    <w:name w:val="Body Text Indent 2"/>
    <w:basedOn w:val="Normal"/>
    <w:link w:val="2"/>
    <w:uiPriority w:val="99"/>
    <w:unhideWhenUsed/>
    <w:qFormat/>
    <w:rsid w:val="00877255"/>
    <w:pPr>
      <w:spacing w:lineRule="auto" w:line="480" w:before="0" w:after="120"/>
      <w:ind w:left="283"/>
    </w:pPr>
    <w:rPr/>
  </w:style>
  <w:style w:type="paragraph" w:styleId="BodyText3">
    <w:name w:val="Body Text 3"/>
    <w:basedOn w:val="Normal"/>
    <w:link w:val="3"/>
    <w:uiPriority w:val="99"/>
    <w:unhideWhenUsed/>
    <w:qFormat/>
    <w:rsid w:val="00877255"/>
    <w:pPr>
      <w:spacing w:before="0" w:after="120"/>
    </w:pPr>
    <w:rPr>
      <w:sz w:val="16"/>
      <w:szCs w:val="16"/>
    </w:rPr>
  </w:style>
  <w:style w:type="paragraph" w:styleId="TableParagraph" w:customStyle="1">
    <w:name w:val="Table Paragraph"/>
    <w:basedOn w:val="Normal"/>
    <w:qFormat/>
    <w:rsid w:val="00f92231"/>
    <w:pPr>
      <w:widowControl w:val="false"/>
      <w:spacing w:lineRule="auto" w:line="240" w:before="0" w:after="0"/>
    </w:pPr>
    <w:rPr>
      <w:rFonts w:ascii="Times New Roman" w:hAnsi="Times New Roman" w:eastAsia="Times New Roman" w:cs="Times New Roman"/>
      <w:color w:val="auto"/>
      <w:sz w:val="24"/>
      <w:szCs w:val="24"/>
    </w:rPr>
  </w:style>
  <w:style w:type="paragraph" w:styleId="Style19">
    <w:name w:val="Верхній і нижній колонтитули"/>
    <w:basedOn w:val="Normal"/>
    <w:qFormat/>
    <w:pPr/>
    <w:rPr/>
  </w:style>
  <w:style w:type="paragraph" w:styleId="Header">
    <w:name w:val="Header"/>
    <w:basedOn w:val="Style19"/>
    <w:pPr/>
    <w:rPr/>
  </w:style>
  <w:style w:type="paragraph" w:styleId="Footer">
    <w:name w:val="Footer"/>
    <w:basedOn w:val="Style1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9c68c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A744-D60E-4544-8CFA-9FDDF6F8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LibreOffice/24.2.0.3$Linux_X86_64 LibreOffice_project/420$Build-3</Application>
  <AppVersion>15.0000</AppVersion>
  <Pages>2</Pages>
  <Words>515</Words>
  <Characters>3856</Characters>
  <CharactersWithSpaces>4305</CharactersWithSpaces>
  <Paragraphs>74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2024-02-07T16:52:00Z</dcterms:created>
  <dc:creator>User</dc:creator>
  <dc:description/>
  <dc:language>uk-UA</dc:language>
  <cp:lastModifiedBy>Yuri Velikodsky</cp:lastModifiedBy>
  <dcterms:modified xsi:type="dcterms:W3CDTF">2024-02-07T19:23:45Z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