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65" w:rsidRDefault="003C6B65" w:rsidP="003C6B65">
      <w:pPr>
        <w:ind w:left="567"/>
        <w:jc w:val="right"/>
        <w:rPr>
          <w:shd w:val="clear" w:color="auto" w:fill="FFFFFF"/>
        </w:rPr>
      </w:pPr>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p w:rsidR="003C6B65" w:rsidRPr="00A97BFB" w:rsidRDefault="003C6B65" w:rsidP="003C6B65">
      <w:pPr>
        <w:ind w:left="567"/>
        <w:jc w:val="right"/>
        <w:rPr>
          <w:sz w:val="12"/>
          <w:szCs w:val="12"/>
          <w:shd w:val="clear" w:color="auto" w:fill="FFFFFF"/>
        </w:rPr>
      </w:pPr>
    </w:p>
    <w:tbl>
      <w:tblPr>
        <w:tblW w:w="1042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520"/>
      </w:tblGrid>
      <w:tr w:rsidR="003C6B65" w:rsidRPr="00852C2B" w:rsidTr="003C6B65">
        <w:trPr>
          <w:trHeight w:val="2131"/>
        </w:trPr>
        <w:tc>
          <w:tcPr>
            <w:tcW w:w="3261" w:type="dxa"/>
            <w:tcBorders>
              <w:top w:val="nil"/>
              <w:left w:val="nil"/>
            </w:tcBorders>
          </w:tcPr>
          <w:p w:rsidR="003C6B65" w:rsidRPr="00852C2B" w:rsidRDefault="003C6B65" w:rsidP="00B50FE2">
            <w:pPr>
              <w:rPr>
                <w:b/>
                <w:color w:val="000000"/>
                <w:shd w:val="clear" w:color="auto" w:fill="FFFFFF"/>
              </w:rPr>
            </w:pPr>
            <w:r w:rsidRPr="00852C2B">
              <w:rPr>
                <w:noProof/>
                <w:lang w:eastAsia="uk-UA"/>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 name="Рисунок 1"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gridSpan w:val="2"/>
            <w:shd w:val="clear" w:color="auto" w:fill="FFFFFF"/>
            <w:vAlign w:val="center"/>
          </w:tcPr>
          <w:p w:rsidR="003C6B65" w:rsidRPr="00852C2B" w:rsidRDefault="003C6B65" w:rsidP="00B50FE2">
            <w:pPr>
              <w:jc w:val="center"/>
              <w:rPr>
                <w:b/>
                <w:shd w:val="clear" w:color="auto" w:fill="FFFFFF"/>
              </w:rPr>
            </w:pPr>
            <w:proofErr w:type="spellStart"/>
            <w:r w:rsidRPr="00852C2B">
              <w:rPr>
                <w:b/>
                <w:shd w:val="clear" w:color="auto" w:fill="FFFFFF"/>
              </w:rPr>
              <w:t>Силабус</w:t>
            </w:r>
            <w:proofErr w:type="spellEnd"/>
            <w:r w:rsidRPr="00852C2B">
              <w:rPr>
                <w:b/>
                <w:shd w:val="clear" w:color="auto" w:fill="FFFFFF"/>
              </w:rPr>
              <w:t xml:space="preserve"> навчальної дисципліни</w:t>
            </w:r>
          </w:p>
          <w:p w:rsidR="003C6B65" w:rsidRPr="00852C2B" w:rsidRDefault="003C6B65" w:rsidP="00B50FE2">
            <w:pPr>
              <w:jc w:val="center"/>
              <w:rPr>
                <w:b/>
                <w:shd w:val="clear" w:color="auto" w:fill="FFFFFF"/>
              </w:rPr>
            </w:pPr>
            <w:r w:rsidRPr="00852C2B">
              <w:rPr>
                <w:b/>
                <w:shd w:val="clear" w:color="auto" w:fill="FFFFFF"/>
              </w:rPr>
              <w:t>«</w:t>
            </w:r>
            <w:r w:rsidR="007F0E21">
              <w:rPr>
                <w:b/>
                <w:shd w:val="clear" w:color="auto" w:fill="FFFFFF"/>
              </w:rPr>
              <w:t>ОСНОВИ ЕКОНОМІКИ ПРИРОДОКОРИСТУВАННЯ</w:t>
            </w:r>
            <w:r w:rsidRPr="00852C2B">
              <w:rPr>
                <w:b/>
                <w:shd w:val="clear" w:color="auto" w:fill="FFFFFF"/>
              </w:rPr>
              <w:t>»</w:t>
            </w:r>
          </w:p>
          <w:p w:rsidR="003C6B65" w:rsidRPr="00852C2B" w:rsidRDefault="003C6B65" w:rsidP="00B50FE2">
            <w:pPr>
              <w:jc w:val="center"/>
              <w:rPr>
                <w:b/>
                <w:shd w:val="clear" w:color="auto" w:fill="FFFFFF"/>
              </w:rPr>
            </w:pPr>
            <w:r w:rsidRPr="00852C2B">
              <w:rPr>
                <w:b/>
                <w:shd w:val="clear" w:color="auto" w:fill="FFFFFF"/>
              </w:rPr>
              <w:t>Освітньо-професійної програми «</w:t>
            </w:r>
            <w:proofErr w:type="spellStart"/>
            <w:r w:rsidRPr="00852C2B">
              <w:rPr>
                <w:b/>
                <w:shd w:val="clear" w:color="auto" w:fill="FFFFFF"/>
                <w:lang w:val="ru-RU"/>
              </w:rPr>
              <w:t>Землеустр</w:t>
            </w:r>
            <w:r w:rsidR="007F0E21">
              <w:rPr>
                <w:b/>
                <w:shd w:val="clear" w:color="auto" w:fill="FFFFFF"/>
                <w:lang w:val="ru-RU"/>
              </w:rPr>
              <w:t>і</w:t>
            </w:r>
            <w:r w:rsidRPr="00852C2B">
              <w:rPr>
                <w:b/>
                <w:shd w:val="clear" w:color="auto" w:fill="FFFFFF"/>
                <w:lang w:val="ru-RU"/>
              </w:rPr>
              <w:t>й</w:t>
            </w:r>
            <w:proofErr w:type="spellEnd"/>
            <w:r w:rsidRPr="00852C2B">
              <w:rPr>
                <w:b/>
                <w:shd w:val="clear" w:color="auto" w:fill="FFFFFF"/>
                <w:lang w:val="ru-RU"/>
              </w:rPr>
              <w:t xml:space="preserve"> та кадастр</w:t>
            </w:r>
            <w:r w:rsidRPr="00852C2B">
              <w:rPr>
                <w:b/>
                <w:shd w:val="clear" w:color="auto" w:fill="FFFFFF"/>
              </w:rPr>
              <w:t>»</w:t>
            </w:r>
          </w:p>
          <w:p w:rsidR="003C6B65" w:rsidRPr="00852C2B" w:rsidRDefault="003C6B65" w:rsidP="00B50FE2">
            <w:pPr>
              <w:jc w:val="center"/>
              <w:rPr>
                <w:b/>
                <w:shd w:val="clear" w:color="auto" w:fill="FFFFFF"/>
              </w:rPr>
            </w:pPr>
          </w:p>
          <w:p w:rsidR="003C6B65" w:rsidRPr="00852C2B" w:rsidRDefault="003C6B65" w:rsidP="00B50FE2">
            <w:pPr>
              <w:jc w:val="both"/>
              <w:rPr>
                <w:b/>
                <w:color w:val="000000"/>
                <w:shd w:val="clear" w:color="auto" w:fill="FFFFFF"/>
              </w:rPr>
            </w:pPr>
            <w:r w:rsidRPr="00852C2B">
              <w:rPr>
                <w:b/>
                <w:color w:val="000000"/>
                <w:shd w:val="clear" w:color="auto" w:fill="FFFFFF"/>
              </w:rPr>
              <w:t xml:space="preserve">          Галузь знань: </w:t>
            </w:r>
            <w:r w:rsidRPr="00852C2B">
              <w:rPr>
                <w:b/>
                <w:color w:val="000000"/>
                <w:shd w:val="clear" w:color="auto" w:fill="FFFFFF"/>
                <w:lang w:val="ru-RU"/>
              </w:rPr>
              <w:t>19</w:t>
            </w:r>
            <w:r w:rsidRPr="00852C2B">
              <w:rPr>
                <w:b/>
                <w:color w:val="000000"/>
                <w:shd w:val="clear" w:color="auto" w:fill="FFFFFF"/>
              </w:rPr>
              <w:t xml:space="preserve">  «</w:t>
            </w:r>
            <w:proofErr w:type="spellStart"/>
            <w:r w:rsidRPr="00852C2B">
              <w:rPr>
                <w:b/>
                <w:color w:val="000000"/>
                <w:shd w:val="clear" w:color="auto" w:fill="FFFFFF"/>
                <w:lang w:val="ru-RU"/>
              </w:rPr>
              <w:t>Архітектура</w:t>
            </w:r>
            <w:proofErr w:type="spellEnd"/>
            <w:r w:rsidRPr="00852C2B">
              <w:rPr>
                <w:b/>
                <w:color w:val="000000"/>
                <w:shd w:val="clear" w:color="auto" w:fill="FFFFFF"/>
                <w:lang w:val="ru-RU"/>
              </w:rPr>
              <w:t xml:space="preserve"> та </w:t>
            </w:r>
            <w:proofErr w:type="spellStart"/>
            <w:r w:rsidRPr="00852C2B">
              <w:rPr>
                <w:b/>
                <w:color w:val="000000"/>
                <w:shd w:val="clear" w:color="auto" w:fill="FFFFFF"/>
                <w:lang w:val="ru-RU"/>
              </w:rPr>
              <w:t>буд</w:t>
            </w:r>
            <w:r w:rsidRPr="00852C2B">
              <w:rPr>
                <w:b/>
                <w:color w:val="000000"/>
                <w:shd w:val="clear" w:color="auto" w:fill="FFFFFF"/>
              </w:rPr>
              <w:t>івництва</w:t>
            </w:r>
            <w:proofErr w:type="spellEnd"/>
            <w:r w:rsidRPr="00852C2B">
              <w:rPr>
                <w:b/>
                <w:color w:val="000000"/>
                <w:shd w:val="clear" w:color="auto" w:fill="FFFFFF"/>
              </w:rPr>
              <w:t>»</w:t>
            </w:r>
          </w:p>
          <w:p w:rsidR="003C6B65" w:rsidRPr="00852C2B" w:rsidRDefault="003C6B65" w:rsidP="00B50FE2">
            <w:pPr>
              <w:jc w:val="both"/>
              <w:rPr>
                <w:b/>
                <w:shd w:val="clear" w:color="auto" w:fill="FFFFFF"/>
              </w:rPr>
            </w:pPr>
            <w:r w:rsidRPr="00852C2B">
              <w:rPr>
                <w:b/>
                <w:shd w:val="clear" w:color="auto" w:fill="FFFFFF"/>
                <w:lang w:val="ru-RU"/>
              </w:rPr>
              <w:t xml:space="preserve">  </w:t>
            </w:r>
            <w:r w:rsidRPr="00852C2B">
              <w:rPr>
                <w:b/>
                <w:shd w:val="clear" w:color="auto" w:fill="FFFFFF"/>
              </w:rPr>
              <w:t xml:space="preserve">Спеціальність: </w:t>
            </w:r>
            <w:r w:rsidRPr="00852C2B">
              <w:rPr>
                <w:b/>
                <w:lang w:val="ru-RU"/>
              </w:rPr>
              <w:t>193</w:t>
            </w:r>
            <w:r w:rsidRPr="00852C2B">
              <w:rPr>
                <w:b/>
              </w:rPr>
              <w:t xml:space="preserve"> «Геодезія та землеустрій»</w:t>
            </w:r>
          </w:p>
          <w:p w:rsidR="003C6B65" w:rsidRPr="00852C2B" w:rsidRDefault="003C6B65" w:rsidP="00B50FE2">
            <w:pPr>
              <w:jc w:val="both"/>
              <w:rPr>
                <w:b/>
                <w:color w:val="000000"/>
                <w:shd w:val="clear" w:color="auto" w:fill="FFFFFF"/>
                <w:lang w:val="ru-RU"/>
              </w:rPr>
            </w:pP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Рівень вищої освіти</w:t>
            </w:r>
          </w:p>
          <w:p w:rsidR="003C6B65" w:rsidRPr="00852C2B" w:rsidRDefault="003C6B65" w:rsidP="00B50FE2">
            <w:pPr>
              <w:rPr>
                <w:color w:val="000000"/>
                <w:shd w:val="clear" w:color="auto" w:fill="FFFFFF"/>
              </w:rPr>
            </w:pPr>
            <w:r w:rsidRPr="00852C2B">
              <w:rPr>
                <w:color w:val="000000"/>
                <w:shd w:val="clear" w:color="auto" w:fill="FFFFFF"/>
              </w:rPr>
              <w:t>(перший (бакалаврський), другий (магістерський)</w:t>
            </w:r>
          </w:p>
        </w:tc>
        <w:tc>
          <w:tcPr>
            <w:tcW w:w="7160" w:type="dxa"/>
            <w:gridSpan w:val="2"/>
          </w:tcPr>
          <w:p w:rsidR="003C6B65" w:rsidRPr="00852C2B" w:rsidRDefault="003C6B65" w:rsidP="00B50FE2">
            <w:pPr>
              <w:rPr>
                <w:color w:val="000000"/>
                <w:shd w:val="clear" w:color="auto" w:fill="FFFFFF"/>
              </w:rPr>
            </w:pPr>
            <w:r w:rsidRPr="00852C2B">
              <w:rPr>
                <w:color w:val="000000"/>
                <w:shd w:val="clear" w:color="auto" w:fill="FFFFFF"/>
              </w:rPr>
              <w:t>Перший (бакалаврський) рівень вищої освіти</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Статус дисципліни</w:t>
            </w:r>
          </w:p>
        </w:tc>
        <w:tc>
          <w:tcPr>
            <w:tcW w:w="7160" w:type="dxa"/>
            <w:gridSpan w:val="2"/>
          </w:tcPr>
          <w:p w:rsidR="003C6B65" w:rsidRPr="00852C2B" w:rsidRDefault="008D24AE" w:rsidP="00B50FE2">
            <w:pPr>
              <w:rPr>
                <w:color w:val="000000"/>
                <w:shd w:val="clear" w:color="auto" w:fill="FFFFFF"/>
              </w:rPr>
            </w:pPr>
            <w:r>
              <w:rPr>
                <w:color w:val="000000"/>
                <w:highlight w:val="white"/>
              </w:rPr>
              <w:t>Навчальна дисципліна  вільного вибору студента компонента ОП</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Курс</w:t>
            </w:r>
          </w:p>
        </w:tc>
        <w:tc>
          <w:tcPr>
            <w:tcW w:w="7160" w:type="dxa"/>
            <w:gridSpan w:val="2"/>
          </w:tcPr>
          <w:p w:rsidR="003C6B65" w:rsidRPr="00852C2B" w:rsidRDefault="003C6B65" w:rsidP="00B50FE2">
            <w:pPr>
              <w:rPr>
                <w:color w:val="000000"/>
                <w:shd w:val="clear" w:color="auto" w:fill="FFFFFF"/>
              </w:rPr>
            </w:pPr>
            <w:r w:rsidRPr="00852C2B">
              <w:rPr>
                <w:color w:val="000000"/>
                <w:shd w:val="clear" w:color="auto" w:fill="FFFFFF"/>
              </w:rPr>
              <w:t>2</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Семестр</w:t>
            </w:r>
          </w:p>
        </w:tc>
        <w:tc>
          <w:tcPr>
            <w:tcW w:w="7160" w:type="dxa"/>
            <w:gridSpan w:val="2"/>
          </w:tcPr>
          <w:p w:rsidR="003C6B65" w:rsidRPr="00852C2B" w:rsidRDefault="003C6B65" w:rsidP="00B50FE2">
            <w:pPr>
              <w:rPr>
                <w:color w:val="000000"/>
                <w:shd w:val="clear" w:color="auto" w:fill="FFFFFF"/>
                <w:lang w:val="ru-RU"/>
              </w:rPr>
            </w:pPr>
            <w:r w:rsidRPr="00852C2B">
              <w:rPr>
                <w:color w:val="000000"/>
                <w:shd w:val="clear" w:color="auto" w:fill="FFFFFF"/>
                <w:lang w:val="ru-RU"/>
              </w:rPr>
              <w:t>4</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 xml:space="preserve">Обсяг дисципліни, </w:t>
            </w:r>
          </w:p>
          <w:p w:rsidR="003C6B65" w:rsidRPr="00852C2B" w:rsidRDefault="003C6B65" w:rsidP="00B50FE2">
            <w:pPr>
              <w:rPr>
                <w:b/>
                <w:color w:val="000000"/>
                <w:shd w:val="clear" w:color="auto" w:fill="FFFFFF"/>
              </w:rPr>
            </w:pPr>
            <w:r w:rsidRPr="00852C2B">
              <w:rPr>
                <w:b/>
                <w:color w:val="000000"/>
                <w:shd w:val="clear" w:color="auto" w:fill="FFFFFF"/>
              </w:rPr>
              <w:t>кредити ЄКТС</w:t>
            </w:r>
            <w:r w:rsidRPr="00852C2B">
              <w:rPr>
                <w:b/>
                <w:color w:val="000000"/>
                <w:shd w:val="clear" w:color="auto" w:fill="FFFFFF"/>
                <w:lang w:val="ru-RU"/>
              </w:rPr>
              <w:t>/</w:t>
            </w:r>
            <w:r w:rsidRPr="00852C2B">
              <w:rPr>
                <w:b/>
                <w:color w:val="000000"/>
                <w:shd w:val="clear" w:color="auto" w:fill="FFFFFF"/>
              </w:rPr>
              <w:t>години</w:t>
            </w:r>
          </w:p>
        </w:tc>
        <w:tc>
          <w:tcPr>
            <w:tcW w:w="7160" w:type="dxa"/>
            <w:gridSpan w:val="2"/>
          </w:tcPr>
          <w:p w:rsidR="003C6B65" w:rsidRPr="00852C2B" w:rsidRDefault="003C6B65" w:rsidP="00B50FE2">
            <w:pPr>
              <w:jc w:val="both"/>
              <w:rPr>
                <w:color w:val="000000"/>
                <w:shd w:val="clear" w:color="auto" w:fill="FFFFFF"/>
              </w:rPr>
            </w:pPr>
            <w:r w:rsidRPr="00852C2B">
              <w:rPr>
                <w:color w:val="000000"/>
                <w:shd w:val="clear" w:color="auto" w:fill="FFFFFF"/>
              </w:rPr>
              <w:t>4,0</w:t>
            </w:r>
            <w:r w:rsidRPr="00852C2B">
              <w:rPr>
                <w:color w:val="000000"/>
                <w:shd w:val="clear" w:color="auto" w:fill="FFFFFF"/>
                <w:lang w:val="en-US"/>
              </w:rPr>
              <w:t>/120</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Мова викладання</w:t>
            </w:r>
          </w:p>
        </w:tc>
        <w:tc>
          <w:tcPr>
            <w:tcW w:w="7160" w:type="dxa"/>
            <w:gridSpan w:val="2"/>
          </w:tcPr>
          <w:p w:rsidR="003C6B65" w:rsidRPr="00852C2B" w:rsidRDefault="003C6B65" w:rsidP="00B50FE2">
            <w:pPr>
              <w:tabs>
                <w:tab w:val="left" w:pos="1655"/>
              </w:tabs>
              <w:rPr>
                <w:color w:val="000000"/>
                <w:shd w:val="clear" w:color="auto" w:fill="FFFFFF"/>
              </w:rPr>
            </w:pPr>
            <w:r w:rsidRPr="00852C2B">
              <w:rPr>
                <w:color w:val="000000"/>
                <w:shd w:val="clear" w:color="auto" w:fill="FFFFFF"/>
              </w:rPr>
              <w:t>Українська</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rPr>
              <w:t>Що буде вивчатися (предмет вивчення)</w:t>
            </w:r>
          </w:p>
        </w:tc>
        <w:tc>
          <w:tcPr>
            <w:tcW w:w="7160" w:type="dxa"/>
            <w:gridSpan w:val="2"/>
          </w:tcPr>
          <w:p w:rsidR="003C6B65" w:rsidRPr="00852C2B" w:rsidRDefault="003C6B65" w:rsidP="00B50FE2">
            <w:pPr>
              <w:pStyle w:val="2"/>
              <w:widowControl w:val="0"/>
              <w:ind w:firstLine="0"/>
              <w:rPr>
                <w:sz w:val="24"/>
              </w:rPr>
            </w:pPr>
            <w:r w:rsidRPr="00852C2B">
              <w:rPr>
                <w:sz w:val="24"/>
              </w:rPr>
              <w:t xml:space="preserve">Теоретична та практична основа сукупності знань та вмінь, що формують профіль фахівця в галузі землеустрою та кадастру. </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rPr>
              <w:t>Чому це цікаво/треба вивчати (мета)</w:t>
            </w:r>
          </w:p>
        </w:tc>
        <w:tc>
          <w:tcPr>
            <w:tcW w:w="7160" w:type="dxa"/>
            <w:gridSpan w:val="2"/>
          </w:tcPr>
          <w:p w:rsidR="003C6B65" w:rsidRPr="00EE3F98" w:rsidRDefault="003C6B65" w:rsidP="00B50FE2">
            <w:pPr>
              <w:ind w:firstLine="34"/>
              <w:jc w:val="both"/>
            </w:pPr>
            <w:r w:rsidRPr="00852C2B">
              <w:t>Метою навчальної  дисципліни є: визначення необхідності формування знань та вмінь студентів у галузі управління раціональним використанням природних ресурсів і охорони довкілля, соціально-економічних аспектів природокористування і природоохоронного законодавства, а також е</w:t>
            </w:r>
            <w:r>
              <w:t>колого-економічного світогляду.</w:t>
            </w:r>
          </w:p>
        </w:tc>
      </w:tr>
      <w:tr w:rsidR="003C6B65" w:rsidRPr="00852C2B" w:rsidTr="003C6B65">
        <w:tc>
          <w:tcPr>
            <w:tcW w:w="3261" w:type="dxa"/>
            <w:shd w:val="clear" w:color="auto" w:fill="FFFFFF"/>
          </w:tcPr>
          <w:p w:rsidR="003C6B65" w:rsidRPr="00852C2B" w:rsidRDefault="003C6B65" w:rsidP="00B50FE2">
            <w:pPr>
              <w:rPr>
                <w:b/>
              </w:rPr>
            </w:pPr>
            <w:r w:rsidRPr="00852C2B">
              <w:rPr>
                <w:b/>
              </w:rPr>
              <w:t>Чому можна навчитися (результати навчання)</w:t>
            </w:r>
          </w:p>
        </w:tc>
        <w:tc>
          <w:tcPr>
            <w:tcW w:w="7160" w:type="dxa"/>
            <w:gridSpan w:val="2"/>
          </w:tcPr>
          <w:p w:rsidR="008D24AE" w:rsidRPr="008D24AE" w:rsidRDefault="008D24AE" w:rsidP="008D24AE">
            <w:pPr>
              <w:jc w:val="both"/>
              <w:rPr>
                <w:iCs/>
                <w:lang w:val="ru-RU"/>
              </w:rPr>
            </w:pPr>
            <w:r w:rsidRPr="008D24AE">
              <w:rPr>
                <w:iCs/>
                <w:lang w:val="ru-RU"/>
              </w:rPr>
              <w:t xml:space="preserve">ПРН1. </w:t>
            </w:r>
            <w:proofErr w:type="spellStart"/>
            <w:r w:rsidRPr="008D24AE">
              <w:rPr>
                <w:iCs/>
                <w:lang w:val="ru-RU"/>
              </w:rPr>
              <w:t>Вільно</w:t>
            </w:r>
            <w:proofErr w:type="spellEnd"/>
            <w:r w:rsidRPr="008D24AE">
              <w:rPr>
                <w:iCs/>
                <w:lang w:val="ru-RU"/>
              </w:rPr>
              <w:t xml:space="preserve"> </w:t>
            </w:r>
            <w:proofErr w:type="spellStart"/>
            <w:r w:rsidRPr="008D24AE">
              <w:rPr>
                <w:iCs/>
                <w:lang w:val="ru-RU"/>
              </w:rPr>
              <w:t>спілкуватися</w:t>
            </w:r>
            <w:proofErr w:type="spellEnd"/>
            <w:r w:rsidRPr="008D24AE">
              <w:rPr>
                <w:iCs/>
                <w:lang w:val="ru-RU"/>
              </w:rPr>
              <w:t xml:space="preserve"> в </w:t>
            </w:r>
            <w:proofErr w:type="spellStart"/>
            <w:r w:rsidRPr="008D24AE">
              <w:rPr>
                <w:iCs/>
                <w:lang w:val="ru-RU"/>
              </w:rPr>
              <w:t>усній</w:t>
            </w:r>
            <w:proofErr w:type="spellEnd"/>
            <w:r w:rsidRPr="008D24AE">
              <w:rPr>
                <w:iCs/>
                <w:lang w:val="ru-RU"/>
              </w:rPr>
              <w:t xml:space="preserve"> та </w:t>
            </w:r>
            <w:proofErr w:type="spellStart"/>
            <w:r w:rsidRPr="008D24AE">
              <w:rPr>
                <w:iCs/>
                <w:lang w:val="ru-RU"/>
              </w:rPr>
              <w:t>письмовій</w:t>
            </w:r>
            <w:proofErr w:type="spellEnd"/>
            <w:r w:rsidRPr="008D24AE">
              <w:rPr>
                <w:iCs/>
                <w:lang w:val="ru-RU"/>
              </w:rPr>
              <w:t xml:space="preserve"> формах державною та </w:t>
            </w:r>
            <w:proofErr w:type="spellStart"/>
            <w:r w:rsidRPr="008D24AE">
              <w:rPr>
                <w:iCs/>
                <w:lang w:val="ru-RU"/>
              </w:rPr>
              <w:t>іноземною</w:t>
            </w:r>
            <w:proofErr w:type="spellEnd"/>
            <w:r w:rsidRPr="008D24AE">
              <w:rPr>
                <w:iCs/>
                <w:lang w:val="ru-RU"/>
              </w:rPr>
              <w:t xml:space="preserve"> </w:t>
            </w:r>
            <w:proofErr w:type="spellStart"/>
            <w:r w:rsidRPr="008D24AE">
              <w:rPr>
                <w:iCs/>
                <w:lang w:val="ru-RU"/>
              </w:rPr>
              <w:t>мовами</w:t>
            </w:r>
            <w:proofErr w:type="spellEnd"/>
            <w:r w:rsidRPr="008D24AE">
              <w:rPr>
                <w:iCs/>
                <w:lang w:val="ru-RU"/>
              </w:rPr>
              <w:t xml:space="preserve"> з </w:t>
            </w:r>
            <w:proofErr w:type="spellStart"/>
            <w:r w:rsidRPr="008D24AE">
              <w:rPr>
                <w:iCs/>
                <w:lang w:val="ru-RU"/>
              </w:rPr>
              <w:t>питань</w:t>
            </w:r>
            <w:proofErr w:type="spellEnd"/>
            <w:r w:rsidRPr="008D24AE">
              <w:rPr>
                <w:iCs/>
                <w:lang w:val="ru-RU"/>
              </w:rPr>
              <w:t xml:space="preserve"> </w:t>
            </w:r>
            <w:proofErr w:type="spellStart"/>
            <w:r w:rsidRPr="008D24AE">
              <w:rPr>
                <w:iCs/>
                <w:lang w:val="ru-RU"/>
              </w:rPr>
              <w:t>професійної</w:t>
            </w:r>
            <w:proofErr w:type="spellEnd"/>
            <w:r w:rsidRPr="008D24AE">
              <w:rPr>
                <w:iCs/>
                <w:lang w:val="ru-RU"/>
              </w:rPr>
              <w:t xml:space="preserve"> </w:t>
            </w:r>
            <w:proofErr w:type="spellStart"/>
            <w:r w:rsidRPr="008D24AE">
              <w:rPr>
                <w:iCs/>
                <w:lang w:val="ru-RU"/>
              </w:rPr>
              <w:t>діяльності</w:t>
            </w:r>
            <w:proofErr w:type="spellEnd"/>
            <w:r w:rsidRPr="008D24AE">
              <w:rPr>
                <w:iCs/>
                <w:lang w:val="ru-RU"/>
              </w:rPr>
              <w:t xml:space="preserve">. </w:t>
            </w:r>
          </w:p>
          <w:p w:rsidR="008D24AE" w:rsidRPr="008D24AE" w:rsidRDefault="008D24AE" w:rsidP="008D24AE">
            <w:pPr>
              <w:jc w:val="both"/>
              <w:rPr>
                <w:iCs/>
                <w:lang w:val="ru-RU"/>
              </w:rPr>
            </w:pPr>
            <w:r w:rsidRPr="008D24AE">
              <w:rPr>
                <w:iCs/>
                <w:lang w:val="ru-RU"/>
              </w:rPr>
              <w:t xml:space="preserve">ПРН2. </w:t>
            </w:r>
            <w:proofErr w:type="spellStart"/>
            <w:r w:rsidRPr="008D24AE">
              <w:rPr>
                <w:iCs/>
                <w:lang w:val="ru-RU"/>
              </w:rPr>
              <w:t>Організовувати</w:t>
            </w:r>
            <w:proofErr w:type="spellEnd"/>
            <w:r w:rsidRPr="008D24AE">
              <w:rPr>
                <w:iCs/>
                <w:lang w:val="ru-RU"/>
              </w:rPr>
              <w:t xml:space="preserve"> і </w:t>
            </w:r>
            <w:proofErr w:type="spellStart"/>
            <w:r w:rsidRPr="008D24AE">
              <w:rPr>
                <w:iCs/>
                <w:lang w:val="ru-RU"/>
              </w:rPr>
              <w:t>керувати</w:t>
            </w:r>
            <w:proofErr w:type="spellEnd"/>
            <w:r w:rsidRPr="008D24AE">
              <w:rPr>
                <w:iCs/>
                <w:lang w:val="ru-RU"/>
              </w:rPr>
              <w:t xml:space="preserve"> </w:t>
            </w:r>
            <w:proofErr w:type="spellStart"/>
            <w:r w:rsidRPr="008D24AE">
              <w:rPr>
                <w:iCs/>
                <w:lang w:val="ru-RU"/>
              </w:rPr>
              <w:t>професійним</w:t>
            </w:r>
            <w:proofErr w:type="spellEnd"/>
            <w:r w:rsidRPr="008D24AE">
              <w:rPr>
                <w:iCs/>
                <w:lang w:val="ru-RU"/>
              </w:rPr>
              <w:t xml:space="preserve"> </w:t>
            </w:r>
            <w:proofErr w:type="spellStart"/>
            <w:r w:rsidRPr="008D24AE">
              <w:rPr>
                <w:iCs/>
                <w:lang w:val="ru-RU"/>
              </w:rPr>
              <w:t>розвитком</w:t>
            </w:r>
            <w:proofErr w:type="spellEnd"/>
            <w:r w:rsidRPr="008D24AE">
              <w:rPr>
                <w:iCs/>
                <w:lang w:val="ru-RU"/>
              </w:rPr>
              <w:t xml:space="preserve"> </w:t>
            </w:r>
            <w:proofErr w:type="spellStart"/>
            <w:r w:rsidRPr="008D24AE">
              <w:rPr>
                <w:iCs/>
                <w:lang w:val="ru-RU"/>
              </w:rPr>
              <w:t>осіб</w:t>
            </w:r>
            <w:proofErr w:type="spellEnd"/>
            <w:r w:rsidRPr="008D24AE">
              <w:rPr>
                <w:iCs/>
                <w:lang w:val="ru-RU"/>
              </w:rPr>
              <w:t xml:space="preserve"> і </w:t>
            </w:r>
            <w:proofErr w:type="spellStart"/>
            <w:r w:rsidRPr="008D24AE">
              <w:rPr>
                <w:iCs/>
                <w:lang w:val="ru-RU"/>
              </w:rPr>
              <w:t>груп</w:t>
            </w:r>
            <w:proofErr w:type="spellEnd"/>
            <w:r w:rsidRPr="008D24AE">
              <w:rPr>
                <w:iCs/>
                <w:lang w:val="ru-RU"/>
              </w:rPr>
              <w:t xml:space="preserve">. </w:t>
            </w:r>
          </w:p>
          <w:p w:rsidR="008D24AE" w:rsidRPr="008D24AE" w:rsidRDefault="008D24AE" w:rsidP="008D24AE">
            <w:pPr>
              <w:jc w:val="both"/>
              <w:rPr>
                <w:iCs/>
                <w:lang w:val="ru-RU"/>
              </w:rPr>
            </w:pPr>
            <w:r w:rsidRPr="008D24AE">
              <w:rPr>
                <w:iCs/>
                <w:lang w:val="ru-RU"/>
              </w:rPr>
              <w:t xml:space="preserve">ПРНЗ. </w:t>
            </w:r>
            <w:proofErr w:type="spellStart"/>
            <w:r w:rsidRPr="008D24AE">
              <w:rPr>
                <w:iCs/>
                <w:lang w:val="ru-RU"/>
              </w:rPr>
              <w:t>Доносити</w:t>
            </w:r>
            <w:proofErr w:type="spellEnd"/>
            <w:r w:rsidRPr="008D24AE">
              <w:rPr>
                <w:iCs/>
                <w:lang w:val="ru-RU"/>
              </w:rPr>
              <w:t xml:space="preserve"> до </w:t>
            </w:r>
            <w:proofErr w:type="spellStart"/>
            <w:r w:rsidRPr="008D24AE">
              <w:rPr>
                <w:iCs/>
                <w:lang w:val="ru-RU"/>
              </w:rPr>
              <w:t>фахівців</w:t>
            </w:r>
            <w:proofErr w:type="spellEnd"/>
            <w:r w:rsidRPr="008D24AE">
              <w:rPr>
                <w:iCs/>
                <w:lang w:val="ru-RU"/>
              </w:rPr>
              <w:t xml:space="preserve"> і </w:t>
            </w:r>
            <w:proofErr w:type="spellStart"/>
            <w:r w:rsidRPr="008D24AE">
              <w:rPr>
                <w:iCs/>
                <w:lang w:val="ru-RU"/>
              </w:rPr>
              <w:t>нефахівців</w:t>
            </w:r>
            <w:proofErr w:type="spellEnd"/>
            <w:r w:rsidRPr="008D24AE">
              <w:rPr>
                <w:iCs/>
                <w:lang w:val="ru-RU"/>
              </w:rPr>
              <w:t xml:space="preserve"> </w:t>
            </w:r>
            <w:proofErr w:type="spellStart"/>
            <w:r w:rsidRPr="008D24AE">
              <w:rPr>
                <w:iCs/>
                <w:lang w:val="ru-RU"/>
              </w:rPr>
              <w:t>інформацію</w:t>
            </w:r>
            <w:proofErr w:type="spellEnd"/>
            <w:r w:rsidRPr="008D24AE">
              <w:rPr>
                <w:iCs/>
                <w:lang w:val="ru-RU"/>
              </w:rPr>
              <w:t xml:space="preserve">, </w:t>
            </w:r>
            <w:proofErr w:type="spellStart"/>
            <w:r w:rsidRPr="008D24AE">
              <w:rPr>
                <w:iCs/>
                <w:lang w:val="ru-RU"/>
              </w:rPr>
              <w:t>ідеї</w:t>
            </w:r>
            <w:proofErr w:type="spellEnd"/>
            <w:r w:rsidRPr="008D24AE">
              <w:rPr>
                <w:iCs/>
                <w:lang w:val="ru-RU"/>
              </w:rPr>
              <w:t xml:space="preserve">, </w:t>
            </w:r>
            <w:proofErr w:type="spellStart"/>
            <w:r w:rsidRPr="008D24AE">
              <w:rPr>
                <w:iCs/>
                <w:lang w:val="ru-RU"/>
              </w:rPr>
              <w:t>проблеми</w:t>
            </w:r>
            <w:proofErr w:type="spellEnd"/>
            <w:r w:rsidRPr="008D24AE">
              <w:rPr>
                <w:iCs/>
                <w:lang w:val="ru-RU"/>
              </w:rPr>
              <w:t xml:space="preserve">, </w:t>
            </w:r>
            <w:proofErr w:type="spellStart"/>
            <w:r w:rsidRPr="008D24AE">
              <w:rPr>
                <w:iCs/>
                <w:lang w:val="ru-RU"/>
              </w:rPr>
              <w:t>рішення</w:t>
            </w:r>
            <w:proofErr w:type="spellEnd"/>
            <w:r w:rsidRPr="008D24AE">
              <w:rPr>
                <w:iCs/>
                <w:lang w:val="ru-RU"/>
              </w:rPr>
              <w:t xml:space="preserve">, </w:t>
            </w:r>
            <w:proofErr w:type="spellStart"/>
            <w:r w:rsidRPr="008D24AE">
              <w:rPr>
                <w:iCs/>
                <w:lang w:val="ru-RU"/>
              </w:rPr>
              <w:t>власний</w:t>
            </w:r>
            <w:proofErr w:type="spellEnd"/>
            <w:r w:rsidRPr="008D24AE">
              <w:rPr>
                <w:iCs/>
                <w:lang w:val="ru-RU"/>
              </w:rPr>
              <w:t xml:space="preserve"> </w:t>
            </w:r>
            <w:proofErr w:type="spellStart"/>
            <w:r w:rsidRPr="008D24AE">
              <w:rPr>
                <w:iCs/>
                <w:lang w:val="ru-RU"/>
              </w:rPr>
              <w:t>досвід</w:t>
            </w:r>
            <w:proofErr w:type="spellEnd"/>
            <w:r w:rsidRPr="008D24AE">
              <w:rPr>
                <w:iCs/>
                <w:lang w:val="ru-RU"/>
              </w:rPr>
              <w:t xml:space="preserve"> </w:t>
            </w:r>
            <w:proofErr w:type="spellStart"/>
            <w:r w:rsidRPr="008D24AE">
              <w:rPr>
                <w:iCs/>
                <w:lang w:val="ru-RU"/>
              </w:rPr>
              <w:t>аргументацію</w:t>
            </w:r>
            <w:proofErr w:type="spellEnd"/>
            <w:r w:rsidRPr="008D24AE">
              <w:rPr>
                <w:iCs/>
                <w:lang w:val="ru-RU"/>
              </w:rPr>
              <w:t xml:space="preserve">. </w:t>
            </w:r>
          </w:p>
          <w:p w:rsidR="003C6B65" w:rsidRPr="00BE62BB" w:rsidRDefault="008D24AE" w:rsidP="008D24AE">
            <w:pPr>
              <w:jc w:val="both"/>
              <w:rPr>
                <w:sz w:val="28"/>
                <w:szCs w:val="28"/>
                <w:lang w:val="ru-RU" w:eastAsia="uk-UA"/>
              </w:rPr>
            </w:pPr>
            <w:r w:rsidRPr="008D24AE">
              <w:rPr>
                <w:iCs/>
                <w:lang w:val="ru-RU"/>
              </w:rPr>
              <w:t xml:space="preserve">ПРН4. Знати та </w:t>
            </w:r>
            <w:proofErr w:type="spellStart"/>
            <w:r w:rsidRPr="008D24AE">
              <w:rPr>
                <w:iCs/>
                <w:lang w:val="ru-RU"/>
              </w:rPr>
              <w:t>застосовувати</w:t>
            </w:r>
            <w:proofErr w:type="spellEnd"/>
            <w:r w:rsidRPr="008D24AE">
              <w:rPr>
                <w:iCs/>
                <w:lang w:val="ru-RU"/>
              </w:rPr>
              <w:t xml:space="preserve"> у </w:t>
            </w:r>
            <w:proofErr w:type="spellStart"/>
            <w:r w:rsidRPr="008D24AE">
              <w:rPr>
                <w:iCs/>
                <w:lang w:val="ru-RU"/>
              </w:rPr>
              <w:t>професійній</w:t>
            </w:r>
            <w:proofErr w:type="spellEnd"/>
            <w:r w:rsidRPr="008D24AE">
              <w:rPr>
                <w:iCs/>
                <w:lang w:val="ru-RU"/>
              </w:rPr>
              <w:t xml:space="preserve"> </w:t>
            </w:r>
            <w:proofErr w:type="spellStart"/>
            <w:r w:rsidRPr="008D24AE">
              <w:rPr>
                <w:iCs/>
                <w:lang w:val="ru-RU"/>
              </w:rPr>
              <w:t>діяльності</w:t>
            </w:r>
            <w:proofErr w:type="spellEnd"/>
            <w:r w:rsidRPr="008D24AE">
              <w:rPr>
                <w:iCs/>
                <w:lang w:val="ru-RU"/>
              </w:rPr>
              <w:t xml:space="preserve"> нормативно-</w:t>
            </w:r>
            <w:proofErr w:type="spellStart"/>
            <w:r w:rsidRPr="008D24AE">
              <w:rPr>
                <w:iCs/>
                <w:lang w:val="ru-RU"/>
              </w:rPr>
              <w:t>правові</w:t>
            </w:r>
            <w:proofErr w:type="spellEnd"/>
            <w:r w:rsidRPr="008D24AE">
              <w:rPr>
                <w:iCs/>
                <w:lang w:val="ru-RU"/>
              </w:rPr>
              <w:t xml:space="preserve"> </w:t>
            </w:r>
            <w:proofErr w:type="spellStart"/>
            <w:r w:rsidRPr="008D24AE">
              <w:rPr>
                <w:iCs/>
                <w:lang w:val="ru-RU"/>
              </w:rPr>
              <w:t>акти</w:t>
            </w:r>
            <w:proofErr w:type="spellEnd"/>
            <w:r w:rsidRPr="008D24AE">
              <w:rPr>
                <w:iCs/>
                <w:lang w:val="ru-RU"/>
              </w:rPr>
              <w:t>, нормативно-</w:t>
            </w:r>
            <w:proofErr w:type="spellStart"/>
            <w:r w:rsidRPr="008D24AE">
              <w:rPr>
                <w:iCs/>
                <w:lang w:val="ru-RU"/>
              </w:rPr>
              <w:t>технічні</w:t>
            </w:r>
            <w:proofErr w:type="spellEnd"/>
            <w:r w:rsidRPr="008D24AE">
              <w:rPr>
                <w:iCs/>
                <w:lang w:val="ru-RU"/>
              </w:rPr>
              <w:t xml:space="preserve"> </w:t>
            </w:r>
            <w:proofErr w:type="spellStart"/>
            <w:r w:rsidRPr="008D24AE">
              <w:rPr>
                <w:iCs/>
                <w:lang w:val="ru-RU"/>
              </w:rPr>
              <w:t>документи</w:t>
            </w:r>
            <w:proofErr w:type="spellEnd"/>
            <w:r w:rsidRPr="008D24AE">
              <w:rPr>
                <w:iCs/>
                <w:lang w:val="ru-RU"/>
              </w:rPr>
              <w:t xml:space="preserve">, </w:t>
            </w:r>
            <w:proofErr w:type="spellStart"/>
            <w:r w:rsidRPr="008D24AE">
              <w:rPr>
                <w:iCs/>
                <w:lang w:val="ru-RU"/>
              </w:rPr>
              <w:t>довідкові</w:t>
            </w:r>
            <w:proofErr w:type="spellEnd"/>
            <w:r w:rsidRPr="008D24AE">
              <w:rPr>
                <w:iCs/>
                <w:lang w:val="ru-RU"/>
              </w:rPr>
              <w:t xml:space="preserve"> </w:t>
            </w:r>
            <w:proofErr w:type="spellStart"/>
            <w:r w:rsidRPr="008D24AE">
              <w:rPr>
                <w:iCs/>
                <w:lang w:val="ru-RU"/>
              </w:rPr>
              <w:t>матеріали</w:t>
            </w:r>
            <w:proofErr w:type="spellEnd"/>
            <w:r w:rsidRPr="008D24AE">
              <w:rPr>
                <w:iCs/>
                <w:lang w:val="ru-RU"/>
              </w:rPr>
              <w:t xml:space="preserve"> в </w:t>
            </w:r>
            <w:proofErr w:type="spellStart"/>
            <w:r w:rsidRPr="008D24AE">
              <w:rPr>
                <w:iCs/>
                <w:lang w:val="ru-RU"/>
              </w:rPr>
              <w:t>сфері</w:t>
            </w:r>
            <w:proofErr w:type="spellEnd"/>
            <w:r w:rsidRPr="008D24AE">
              <w:rPr>
                <w:iCs/>
                <w:lang w:val="ru-RU"/>
              </w:rPr>
              <w:t xml:space="preserve"> </w:t>
            </w:r>
            <w:proofErr w:type="spellStart"/>
            <w:r w:rsidRPr="008D24AE">
              <w:rPr>
                <w:iCs/>
                <w:lang w:val="ru-RU"/>
              </w:rPr>
              <w:t>геодезії</w:t>
            </w:r>
            <w:proofErr w:type="spellEnd"/>
            <w:r w:rsidRPr="008D24AE">
              <w:rPr>
                <w:iCs/>
                <w:lang w:val="ru-RU"/>
              </w:rPr>
              <w:t xml:space="preserve"> та </w:t>
            </w:r>
            <w:proofErr w:type="spellStart"/>
            <w:r w:rsidRPr="008D24AE">
              <w:rPr>
                <w:iCs/>
                <w:lang w:val="ru-RU"/>
              </w:rPr>
              <w:t>землеустрою</w:t>
            </w:r>
            <w:proofErr w:type="spellEnd"/>
            <w:r w:rsidRPr="008D24AE">
              <w:rPr>
                <w:iCs/>
                <w:lang w:val="ru-RU"/>
              </w:rPr>
              <w:t xml:space="preserve"> і </w:t>
            </w:r>
            <w:proofErr w:type="spellStart"/>
            <w:r w:rsidRPr="008D24AE">
              <w:rPr>
                <w:iCs/>
                <w:lang w:val="ru-RU"/>
              </w:rPr>
              <w:t>суміжних</w:t>
            </w:r>
            <w:proofErr w:type="spellEnd"/>
            <w:r w:rsidRPr="008D24AE">
              <w:rPr>
                <w:iCs/>
                <w:lang w:val="ru-RU"/>
              </w:rPr>
              <w:t xml:space="preserve"> </w:t>
            </w:r>
            <w:proofErr w:type="spellStart"/>
            <w:r w:rsidRPr="008D24AE">
              <w:rPr>
                <w:iCs/>
                <w:lang w:val="ru-RU"/>
              </w:rPr>
              <w:t>галузей</w:t>
            </w:r>
            <w:proofErr w:type="spellEnd"/>
            <w:r w:rsidRPr="008D24AE">
              <w:rPr>
                <w:iCs/>
                <w:lang w:val="ru-RU"/>
              </w:rPr>
              <w:t>.</w:t>
            </w:r>
          </w:p>
        </w:tc>
      </w:tr>
      <w:tr w:rsidR="003C6B65" w:rsidRPr="00852C2B" w:rsidTr="003C6B65">
        <w:tc>
          <w:tcPr>
            <w:tcW w:w="3261" w:type="dxa"/>
            <w:shd w:val="clear" w:color="auto" w:fill="FFFFFF"/>
          </w:tcPr>
          <w:p w:rsidR="003C6B65" w:rsidRPr="00852C2B" w:rsidRDefault="003C6B65" w:rsidP="00B50FE2">
            <w:pPr>
              <w:rPr>
                <w:b/>
              </w:rPr>
            </w:pPr>
            <w:r w:rsidRPr="00852C2B">
              <w:rPr>
                <w:b/>
              </w:rPr>
              <w:t>Як можна користуватися набутими знаннями і уміннями (компетентності)</w:t>
            </w:r>
          </w:p>
        </w:tc>
        <w:tc>
          <w:tcPr>
            <w:tcW w:w="7160" w:type="dxa"/>
            <w:gridSpan w:val="2"/>
          </w:tcPr>
          <w:p w:rsidR="008D24AE" w:rsidRDefault="008D24AE" w:rsidP="008D24AE">
            <w:r>
              <w:t>ЗК1</w:t>
            </w:r>
            <w:r>
              <w:t xml:space="preserve">Здатність вчитися й оволодівати сучасними знаннями. </w:t>
            </w:r>
          </w:p>
          <w:p w:rsidR="008D24AE" w:rsidRDefault="008D24AE" w:rsidP="008D24AE">
            <w:r>
              <w:t xml:space="preserve">3К2. Здатність застосовувати знання у практичних ситуаціях. </w:t>
            </w:r>
          </w:p>
          <w:p w:rsidR="008D24AE" w:rsidRDefault="008D24AE" w:rsidP="008D24AE">
            <w:r>
              <w:t xml:space="preserve">ЭКЗ. Здатність планувати та управляти часом. </w:t>
            </w:r>
          </w:p>
          <w:p w:rsidR="003C6B65" w:rsidRPr="00442716" w:rsidRDefault="008D24AE" w:rsidP="008D24AE">
            <w:pPr>
              <w:jc w:val="both"/>
            </w:pPr>
            <w:r>
              <w:t>3К4</w:t>
            </w:r>
            <w:r w:rsidRPr="00442716">
              <w:t>. Здатність спілкуватися державною мовою як усно, так і письмово.</w:t>
            </w:r>
          </w:p>
          <w:p w:rsidR="008D24AE" w:rsidRPr="00442716" w:rsidRDefault="008D24AE" w:rsidP="008D24AE">
            <w:pPr>
              <w:jc w:val="both"/>
            </w:pPr>
            <w:r w:rsidRPr="00442716">
              <w:t xml:space="preserve">ЗК7. Здатність працювати </w:t>
            </w:r>
            <w:proofErr w:type="spellStart"/>
            <w:r w:rsidRPr="00442716">
              <w:t>автономно</w:t>
            </w:r>
            <w:proofErr w:type="spellEnd"/>
            <w:r w:rsidRPr="00442716">
              <w:t xml:space="preserve">. </w:t>
            </w:r>
          </w:p>
          <w:p w:rsidR="008D24AE" w:rsidRPr="00442716" w:rsidRDefault="008D24AE" w:rsidP="008D24AE">
            <w:pPr>
              <w:jc w:val="both"/>
            </w:pPr>
            <w:r w:rsidRPr="00442716">
              <w:t xml:space="preserve">ЗК8. Здатність працювати в команді. </w:t>
            </w:r>
          </w:p>
          <w:p w:rsidR="008D24AE" w:rsidRPr="00442716" w:rsidRDefault="008D24AE" w:rsidP="008D24AE">
            <w:pPr>
              <w:jc w:val="both"/>
            </w:pPr>
            <w:r w:rsidRPr="00442716">
              <w:t>ЗК9. Здатність до міжособистісної взаємодії</w:t>
            </w:r>
          </w:p>
          <w:p w:rsidR="00442716" w:rsidRPr="00442716" w:rsidRDefault="00442716" w:rsidP="008D24AE">
            <w:pPr>
              <w:jc w:val="both"/>
            </w:pPr>
            <w:r w:rsidRPr="00442716">
              <w:t>ФК1. Здатність застосовувати фундаментальні знання для аналізу явищ природного i техногенного походження при виконанні професійних завдань у сфері геодезії та землеустрою.</w:t>
            </w:r>
          </w:p>
          <w:p w:rsidR="00442716" w:rsidRDefault="00442716" w:rsidP="00442716">
            <w:pPr>
              <w:jc w:val="both"/>
              <w:rPr>
                <w:rFonts w:ascii="Arial" w:hAnsi="Arial" w:cs="Arial"/>
                <w:color w:val="AFAF00"/>
              </w:rPr>
            </w:pPr>
            <w:r w:rsidRPr="00442716">
              <w:t>ФКЗ. Здатність застосовувати нормативно-правові акти, нормативно-технічні матеріали у професійній діяльності</w:t>
            </w:r>
            <w:r>
              <w:rPr>
                <w:rFonts w:ascii="Arial" w:hAnsi="Arial" w:cs="Arial"/>
                <w:color w:val="AFAF00"/>
              </w:rPr>
              <w:t>.</w:t>
            </w:r>
          </w:p>
          <w:p w:rsidR="00442716" w:rsidRPr="00442716" w:rsidRDefault="00442716" w:rsidP="00442716">
            <w:pPr>
              <w:jc w:val="both"/>
            </w:pPr>
            <w:r w:rsidRPr="00442716">
              <w:t xml:space="preserve">ФК10. Здатність здійснювати моніторинг та оцінку </w:t>
            </w:r>
          </w:p>
          <w:p w:rsidR="00442716" w:rsidRPr="00BE62BB" w:rsidRDefault="00442716" w:rsidP="00442716">
            <w:pPr>
              <w:jc w:val="both"/>
              <w:rPr>
                <w:sz w:val="28"/>
                <w:szCs w:val="28"/>
              </w:rPr>
            </w:pPr>
            <w:r w:rsidRPr="00442716">
              <w:t>земель.</w:t>
            </w:r>
          </w:p>
        </w:tc>
      </w:tr>
      <w:tr w:rsidR="003C6B65" w:rsidRPr="00852C2B" w:rsidTr="003C6B65">
        <w:tc>
          <w:tcPr>
            <w:tcW w:w="3261" w:type="dxa"/>
            <w:shd w:val="clear" w:color="auto" w:fill="FFFFFF"/>
          </w:tcPr>
          <w:p w:rsidR="003C6B65" w:rsidRPr="00852C2B" w:rsidRDefault="003C6B65" w:rsidP="00B50FE2">
            <w:pPr>
              <w:rPr>
                <w:b/>
              </w:rPr>
            </w:pPr>
            <w:r w:rsidRPr="00852C2B">
              <w:rPr>
                <w:b/>
              </w:rPr>
              <w:lastRenderedPageBreak/>
              <w:t>Навчальна логістика</w:t>
            </w:r>
          </w:p>
        </w:tc>
        <w:tc>
          <w:tcPr>
            <w:tcW w:w="7160" w:type="dxa"/>
            <w:gridSpan w:val="2"/>
          </w:tcPr>
          <w:p w:rsidR="003C6B65" w:rsidRPr="00852C2B" w:rsidRDefault="003C6B65" w:rsidP="00B50FE2">
            <w:pPr>
              <w:jc w:val="both"/>
            </w:pPr>
            <w:r w:rsidRPr="00852C2B">
              <w:rPr>
                <w:b/>
              </w:rPr>
              <w:t xml:space="preserve">Зміст дисципліни: </w:t>
            </w:r>
            <w:r w:rsidRPr="00852C2B">
              <w:t>Природні ресурси як фактор економічного розвитку та їх оцінка. Відносини власності в природокористуванні як основа сталого розвитку економіки України. Теорія виснаження природних ресурсів. Відновлювані та не відновлювані ресурси. Економіка раціонального використання навколишнього природного середовища. Екологічні затрати господарської діяльності. Визначення економічних збитків від забруднення навколишнього середовища. Фінансово-економічний механізм охорони навколишнього природного середовища та раціонального використання природних ресурсів. Поняття про екологічний аудит, менеджмент та маркетинг</w:t>
            </w:r>
          </w:p>
          <w:p w:rsidR="003C6B65" w:rsidRPr="00852C2B" w:rsidRDefault="003C6B65" w:rsidP="00B50FE2">
            <w:pPr>
              <w:rPr>
                <w:b/>
              </w:rPr>
            </w:pPr>
            <w:r w:rsidRPr="00852C2B">
              <w:rPr>
                <w:b/>
                <w:color w:val="000000"/>
                <w:shd w:val="clear" w:color="auto" w:fill="FFFFFF"/>
              </w:rPr>
              <w:t xml:space="preserve">Види занять: </w:t>
            </w:r>
            <w:r w:rsidRPr="00852C2B">
              <w:rPr>
                <w:bCs/>
              </w:rPr>
              <w:t>лекції, практичні заняття, самостійна робота</w:t>
            </w:r>
          </w:p>
          <w:p w:rsidR="003C6B65" w:rsidRPr="00852C2B" w:rsidRDefault="003C6B65" w:rsidP="00B50FE2">
            <w:pPr>
              <w:rPr>
                <w:shd w:val="clear" w:color="auto" w:fill="FFFFFF"/>
              </w:rPr>
            </w:pPr>
            <w:r w:rsidRPr="00852C2B">
              <w:rPr>
                <w:b/>
              </w:rPr>
              <w:t>Методи навчання:</w:t>
            </w:r>
            <w:r w:rsidRPr="00852C2B">
              <w:t xml:space="preserve"> </w:t>
            </w:r>
            <w:r w:rsidRPr="00852C2B">
              <w:rPr>
                <w:bCs/>
              </w:rPr>
              <w:t>словесні, практичні</w:t>
            </w:r>
          </w:p>
          <w:p w:rsidR="003C6B65" w:rsidRPr="00852C2B" w:rsidRDefault="003C6B65" w:rsidP="00B50FE2">
            <w:pPr>
              <w:rPr>
                <w:b/>
                <w:color w:val="000000"/>
                <w:shd w:val="clear" w:color="auto" w:fill="FFFFFF"/>
                <w:lang w:val="ru-RU"/>
              </w:rPr>
            </w:pPr>
            <w:r w:rsidRPr="00852C2B">
              <w:rPr>
                <w:b/>
              </w:rPr>
              <w:t xml:space="preserve">Форми навчання: </w:t>
            </w:r>
            <w:r w:rsidRPr="00852C2B">
              <w:t>очна, заочна</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proofErr w:type="spellStart"/>
            <w:r w:rsidRPr="00852C2B">
              <w:rPr>
                <w:b/>
                <w:color w:val="000000"/>
                <w:shd w:val="clear" w:color="auto" w:fill="FFFFFF"/>
              </w:rPr>
              <w:t>Пререквізити</w:t>
            </w:r>
            <w:proofErr w:type="spellEnd"/>
          </w:p>
        </w:tc>
        <w:tc>
          <w:tcPr>
            <w:tcW w:w="7160" w:type="dxa"/>
            <w:gridSpan w:val="2"/>
          </w:tcPr>
          <w:p w:rsidR="003C6B65" w:rsidRPr="00852C2B" w:rsidRDefault="003C6B65" w:rsidP="00B50FE2">
            <w:pPr>
              <w:rPr>
                <w:b/>
                <w:color w:val="000000"/>
                <w:shd w:val="clear" w:color="auto" w:fill="FFFFFF"/>
                <w:lang w:val="ru-RU"/>
              </w:rPr>
            </w:pPr>
            <w:r w:rsidRPr="00852C2B">
              <w:t>«Геодезія»,  «</w:t>
            </w:r>
            <w:proofErr w:type="spellStart"/>
            <w:r w:rsidR="00442716">
              <w:t>Екологобезпечне</w:t>
            </w:r>
            <w:proofErr w:type="spellEnd"/>
            <w:r w:rsidR="00442716">
              <w:t xml:space="preserve"> землекористування</w:t>
            </w:r>
            <w:r w:rsidRPr="00852C2B">
              <w:t>», «</w:t>
            </w:r>
            <w:r w:rsidR="00442716">
              <w:t>Вища математика</w:t>
            </w:r>
            <w:r w:rsidRPr="00852C2B">
              <w:t>»</w:t>
            </w:r>
          </w:p>
        </w:tc>
      </w:tr>
      <w:tr w:rsidR="003C6B65" w:rsidRPr="00852C2B" w:rsidTr="003C6B65">
        <w:tc>
          <w:tcPr>
            <w:tcW w:w="3261" w:type="dxa"/>
            <w:shd w:val="clear" w:color="auto" w:fill="FFFFFF"/>
          </w:tcPr>
          <w:p w:rsidR="003C6B65" w:rsidRPr="00852C2B" w:rsidRDefault="003C6B65" w:rsidP="00B50FE2">
            <w:pPr>
              <w:rPr>
                <w:b/>
              </w:rPr>
            </w:pPr>
            <w:proofErr w:type="spellStart"/>
            <w:r w:rsidRPr="00852C2B">
              <w:rPr>
                <w:b/>
                <w:color w:val="000000"/>
                <w:shd w:val="clear" w:color="auto" w:fill="FFFFFF"/>
              </w:rPr>
              <w:t>Пореквізити</w:t>
            </w:r>
            <w:proofErr w:type="spellEnd"/>
          </w:p>
        </w:tc>
        <w:tc>
          <w:tcPr>
            <w:tcW w:w="7160" w:type="dxa"/>
            <w:gridSpan w:val="2"/>
          </w:tcPr>
          <w:p w:rsidR="003C6B65" w:rsidRPr="00852C2B" w:rsidRDefault="003C6B65" w:rsidP="00B50FE2">
            <w:pPr>
              <w:tabs>
                <w:tab w:val="left" w:pos="1140"/>
              </w:tabs>
              <w:jc w:val="both"/>
            </w:pPr>
            <w:r w:rsidRPr="00852C2B">
              <w:t xml:space="preserve"> «Оцінка земель»</w:t>
            </w:r>
            <w:r w:rsidRPr="00852C2B">
              <w:rPr>
                <w:rFonts w:eastAsia="MS Mincho"/>
              </w:rPr>
              <w:t>,</w:t>
            </w:r>
            <w:r w:rsidRPr="00852C2B">
              <w:t xml:space="preserve"> «Управління територіальним розвитком», «</w:t>
            </w:r>
            <w:r w:rsidR="00442716">
              <w:t>Економіка землекористування</w:t>
            </w:r>
            <w:r w:rsidRPr="00852C2B">
              <w:t>», «Організація і управління виробництвом»</w:t>
            </w:r>
          </w:p>
        </w:tc>
      </w:tr>
      <w:tr w:rsidR="003C6B65" w:rsidRPr="00852C2B" w:rsidTr="003C6B65">
        <w:tc>
          <w:tcPr>
            <w:tcW w:w="3261" w:type="dxa"/>
            <w:shd w:val="clear" w:color="auto" w:fill="FFFFFF"/>
          </w:tcPr>
          <w:p w:rsidR="003C6B65" w:rsidRPr="00852C2B" w:rsidRDefault="003C6B65" w:rsidP="00B50FE2">
            <w:pPr>
              <w:rPr>
                <w:b/>
              </w:rPr>
            </w:pPr>
            <w:r w:rsidRPr="00852C2B">
              <w:rPr>
                <w:b/>
              </w:rPr>
              <w:t>Інформаційне забезпечення</w:t>
            </w:r>
          </w:p>
          <w:p w:rsidR="003C6B65" w:rsidRPr="00852C2B" w:rsidRDefault="003C6B65" w:rsidP="00B50FE2">
            <w:pPr>
              <w:rPr>
                <w:b/>
              </w:rPr>
            </w:pPr>
            <w:r w:rsidRPr="00852C2B">
              <w:rPr>
                <w:b/>
              </w:rPr>
              <w:t xml:space="preserve">з </w:t>
            </w:r>
            <w:proofErr w:type="spellStart"/>
            <w:r w:rsidRPr="00852C2B">
              <w:rPr>
                <w:b/>
              </w:rPr>
              <w:t>репозитарію</w:t>
            </w:r>
            <w:proofErr w:type="spellEnd"/>
            <w:r w:rsidRPr="00852C2B">
              <w:rPr>
                <w:b/>
              </w:rPr>
              <w:t xml:space="preserve"> та фонду НТБ НАУ</w:t>
            </w:r>
          </w:p>
        </w:tc>
        <w:tc>
          <w:tcPr>
            <w:tcW w:w="7160" w:type="dxa"/>
            <w:gridSpan w:val="2"/>
          </w:tcPr>
          <w:p w:rsidR="003C6B65" w:rsidRPr="00852C2B" w:rsidRDefault="003C6B65" w:rsidP="003C6B65">
            <w:pPr>
              <w:pStyle w:val="a3"/>
              <w:numPr>
                <w:ilvl w:val="0"/>
                <w:numId w:val="1"/>
              </w:numPr>
              <w:tabs>
                <w:tab w:val="left" w:pos="317"/>
              </w:tabs>
              <w:ind w:left="34" w:firstLine="0"/>
              <w:jc w:val="both"/>
            </w:pPr>
            <w:r w:rsidRPr="00852C2B">
              <w:t xml:space="preserve">Довідник із землеустрою / за ред. </w:t>
            </w:r>
            <w:proofErr w:type="spellStart"/>
            <w:r w:rsidRPr="00852C2B">
              <w:t>Л.Я.Новаковського</w:t>
            </w:r>
            <w:proofErr w:type="spellEnd"/>
            <w:r w:rsidRPr="00852C2B">
              <w:t xml:space="preserve">.- 4-те вид., перероб. і </w:t>
            </w:r>
            <w:proofErr w:type="spellStart"/>
            <w:r w:rsidRPr="00852C2B">
              <w:t>доп</w:t>
            </w:r>
            <w:proofErr w:type="spellEnd"/>
            <w:r w:rsidRPr="00852C2B">
              <w:t xml:space="preserve">. – К.: </w:t>
            </w:r>
            <w:proofErr w:type="spellStart"/>
            <w:r w:rsidRPr="00852C2B">
              <w:t>Аграр</w:t>
            </w:r>
            <w:proofErr w:type="spellEnd"/>
            <w:r w:rsidRPr="00852C2B">
              <w:t>. Наука, 2015. – 492с.</w:t>
            </w:r>
          </w:p>
          <w:p w:rsidR="003C6B65" w:rsidRDefault="003C6B65" w:rsidP="003C6B65">
            <w:pPr>
              <w:pStyle w:val="a3"/>
              <w:numPr>
                <w:ilvl w:val="0"/>
                <w:numId w:val="1"/>
              </w:numPr>
              <w:tabs>
                <w:tab w:val="left" w:pos="317"/>
              </w:tabs>
              <w:ind w:left="34" w:firstLine="0"/>
              <w:jc w:val="both"/>
            </w:pPr>
            <w:r w:rsidRPr="00852C2B">
              <w:t xml:space="preserve">. </w:t>
            </w:r>
            <w:proofErr w:type="spellStart"/>
            <w:r w:rsidRPr="00852C2B">
              <w:t>Новаковська</w:t>
            </w:r>
            <w:proofErr w:type="spellEnd"/>
            <w:r w:rsidRPr="00852C2B">
              <w:t xml:space="preserve"> І.О.</w:t>
            </w:r>
            <w:r w:rsidRPr="00852C2B">
              <w:rPr>
                <w:rFonts w:eastAsia="TimesNewRomanPS-BoldMT"/>
              </w:rPr>
              <w:t xml:space="preserve"> Основи економіки землекористування.</w:t>
            </w:r>
            <w:r w:rsidRPr="00852C2B">
              <w:t xml:space="preserve"> </w:t>
            </w:r>
            <w:r w:rsidRPr="00852C2B">
              <w:rPr>
                <w:rFonts w:eastAsia="TimesNewRomanPS-BoldMT"/>
              </w:rPr>
              <w:t xml:space="preserve">К.: ВЦ </w:t>
            </w:r>
            <w:r w:rsidRPr="00852C2B">
              <w:rPr>
                <w:b/>
              </w:rPr>
              <w:t>«</w:t>
            </w:r>
            <w:r w:rsidRPr="00852C2B">
              <w:rPr>
                <w:rFonts w:eastAsia="TimesNewRomanPS-BoldMT"/>
              </w:rPr>
              <w:t>Просвіта</w:t>
            </w:r>
            <w:r w:rsidRPr="00852C2B">
              <w:rPr>
                <w:b/>
              </w:rPr>
              <w:t>»</w:t>
            </w:r>
            <w:r w:rsidRPr="00852C2B">
              <w:rPr>
                <w:rFonts w:eastAsia="TimesNewRomanPS-BoldMT"/>
              </w:rPr>
              <w:t>, 2013. - 224 с</w:t>
            </w:r>
            <w:r w:rsidRPr="00852C2B">
              <w:t xml:space="preserve">. </w:t>
            </w:r>
          </w:p>
          <w:p w:rsidR="00442716" w:rsidRPr="00EE3F98" w:rsidRDefault="00442716" w:rsidP="00442716">
            <w:pPr>
              <w:pStyle w:val="a3"/>
              <w:tabs>
                <w:tab w:val="left" w:pos="317"/>
              </w:tabs>
              <w:jc w:val="both"/>
            </w:pPr>
            <w:r>
              <w:t>3.</w:t>
            </w:r>
            <w:r>
              <w:t>Коренюк П. І., Федулова С. О. К 66 Економіка природокористування. [Навчальний посібник]. – Дніпропетровськ: Акцент ПП, 2014. – 274 с.</w:t>
            </w:r>
          </w:p>
        </w:tc>
      </w:tr>
      <w:tr w:rsidR="003C6B65" w:rsidRPr="00852C2B" w:rsidTr="003C6B65">
        <w:tc>
          <w:tcPr>
            <w:tcW w:w="3261" w:type="dxa"/>
            <w:shd w:val="clear" w:color="auto" w:fill="FFFFFF"/>
          </w:tcPr>
          <w:p w:rsidR="003C6B65" w:rsidRPr="00852C2B" w:rsidRDefault="003C6B65" w:rsidP="00B50FE2">
            <w:pPr>
              <w:rPr>
                <w:b/>
              </w:rPr>
            </w:pPr>
            <w:r w:rsidRPr="00852C2B">
              <w:rPr>
                <w:b/>
              </w:rPr>
              <w:t>Локація та матеріально-технічне забезпечення</w:t>
            </w:r>
          </w:p>
        </w:tc>
        <w:tc>
          <w:tcPr>
            <w:tcW w:w="7160" w:type="dxa"/>
            <w:gridSpan w:val="2"/>
          </w:tcPr>
          <w:p w:rsidR="003C6B65" w:rsidRPr="00852C2B" w:rsidRDefault="003C6B65" w:rsidP="00B50FE2">
            <w:r w:rsidRPr="00852C2B">
              <w:t>Корпус 3. Кафедра аерокосмічної геодезії та землеустрою</w:t>
            </w:r>
          </w:p>
        </w:tc>
      </w:tr>
      <w:tr w:rsidR="003C6B65" w:rsidRPr="00852C2B" w:rsidTr="003C6B65">
        <w:tc>
          <w:tcPr>
            <w:tcW w:w="3261" w:type="dxa"/>
            <w:shd w:val="clear" w:color="auto" w:fill="FFFFFF"/>
          </w:tcPr>
          <w:p w:rsidR="003C6B65" w:rsidRPr="00852C2B" w:rsidRDefault="003C6B65" w:rsidP="00B50FE2">
            <w:pPr>
              <w:rPr>
                <w:b/>
              </w:rPr>
            </w:pPr>
            <w:r w:rsidRPr="00852C2B">
              <w:rPr>
                <w:b/>
              </w:rPr>
              <w:t>Семестровий контроль, екзаменаційна методика</w:t>
            </w:r>
          </w:p>
        </w:tc>
        <w:tc>
          <w:tcPr>
            <w:tcW w:w="7160" w:type="dxa"/>
            <w:gridSpan w:val="2"/>
          </w:tcPr>
          <w:p w:rsidR="003C6B65" w:rsidRPr="00852C2B" w:rsidRDefault="003C6B65" w:rsidP="00B50FE2">
            <w:pPr>
              <w:rPr>
                <w:color w:val="000000"/>
                <w:shd w:val="clear" w:color="auto" w:fill="FFFFFF"/>
              </w:rPr>
            </w:pPr>
            <w:r w:rsidRPr="00852C2B">
              <w:rPr>
                <w:color w:val="000000"/>
                <w:shd w:val="clear" w:color="auto" w:fill="FFFFFF"/>
              </w:rPr>
              <w:t>Залік</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Кафедра</w:t>
            </w:r>
          </w:p>
        </w:tc>
        <w:tc>
          <w:tcPr>
            <w:tcW w:w="7160" w:type="dxa"/>
            <w:gridSpan w:val="2"/>
          </w:tcPr>
          <w:p w:rsidR="003C6B65" w:rsidRPr="00852C2B" w:rsidRDefault="003C6B65" w:rsidP="00B50FE2">
            <w:pPr>
              <w:rPr>
                <w:color w:val="000000"/>
                <w:shd w:val="clear" w:color="auto" w:fill="FFFFFF"/>
              </w:rPr>
            </w:pPr>
            <w:r w:rsidRPr="00852C2B">
              <w:t>Кафедра аерокосмічної геодезії та землеустрою</w:t>
            </w:r>
          </w:p>
        </w:tc>
      </w:tr>
      <w:tr w:rsidR="003C6B65" w:rsidRPr="00852C2B" w:rsidTr="003C6B65">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Факультет</w:t>
            </w:r>
          </w:p>
        </w:tc>
        <w:tc>
          <w:tcPr>
            <w:tcW w:w="7160" w:type="dxa"/>
            <w:gridSpan w:val="2"/>
          </w:tcPr>
          <w:p w:rsidR="003C6B65" w:rsidRPr="00852C2B" w:rsidRDefault="00442716" w:rsidP="00B50FE2">
            <w:pPr>
              <w:rPr>
                <w:color w:val="000000"/>
                <w:shd w:val="clear" w:color="auto" w:fill="FFFFFF"/>
              </w:rPr>
            </w:pPr>
            <w:r>
              <w:rPr>
                <w:color w:val="000000"/>
                <w:shd w:val="clear" w:color="auto" w:fill="FFFFFF"/>
              </w:rPr>
              <w:t>Факультет наземних споруд і аеродромів</w:t>
            </w:r>
          </w:p>
        </w:tc>
      </w:tr>
      <w:tr w:rsidR="003C6B65" w:rsidRPr="00852C2B" w:rsidTr="003C6B65">
        <w:trPr>
          <w:trHeight w:val="1959"/>
        </w:trPr>
        <w:tc>
          <w:tcPr>
            <w:tcW w:w="3261" w:type="dxa"/>
            <w:shd w:val="clear" w:color="auto" w:fill="FFFFFF"/>
          </w:tcPr>
          <w:p w:rsidR="003C6B65" w:rsidRPr="00852C2B" w:rsidRDefault="003C6B65" w:rsidP="00B50FE2">
            <w:pPr>
              <w:rPr>
                <w:b/>
                <w:color w:val="000000"/>
                <w:shd w:val="clear" w:color="auto" w:fill="FFFFFF"/>
              </w:rPr>
            </w:pPr>
            <w:r w:rsidRPr="00852C2B">
              <w:rPr>
                <w:b/>
                <w:color w:val="000000"/>
                <w:shd w:val="clear" w:color="auto" w:fill="FFFFFF"/>
              </w:rPr>
              <w:t>Викладач(і)</w:t>
            </w:r>
          </w:p>
        </w:tc>
        <w:tc>
          <w:tcPr>
            <w:tcW w:w="2640" w:type="dxa"/>
          </w:tcPr>
          <w:p w:rsidR="003C6B65" w:rsidRPr="00852C2B" w:rsidRDefault="003C6B65" w:rsidP="00B50FE2">
            <w:pPr>
              <w:rPr>
                <w:b/>
                <w:color w:val="FF0000"/>
              </w:rPr>
            </w:pPr>
            <w:r w:rsidRPr="00852C2B">
              <w:rPr>
                <w:b/>
                <w:color w:val="FF0000"/>
              </w:rPr>
              <w:t xml:space="preserve">  </w:t>
            </w:r>
          </w:p>
          <w:p w:rsidR="003C6B65" w:rsidRPr="00852C2B" w:rsidRDefault="003C6B65" w:rsidP="00B50FE2">
            <w:pPr>
              <w:rPr>
                <w:b/>
                <w:color w:val="FF0000"/>
              </w:rPr>
            </w:pPr>
          </w:p>
          <w:p w:rsidR="003C6B65" w:rsidRPr="00852C2B" w:rsidRDefault="003C6B65" w:rsidP="00B50FE2">
            <w:pPr>
              <w:rPr>
                <w:b/>
                <w:color w:val="000000"/>
              </w:rPr>
            </w:pPr>
            <w:r w:rsidRPr="00852C2B">
              <w:rPr>
                <w:b/>
                <w:color w:val="FF0000"/>
              </w:rPr>
              <w:t xml:space="preserve">           </w:t>
            </w:r>
            <w:r w:rsidRPr="00852C2B">
              <w:rPr>
                <w:b/>
                <w:color w:val="000000"/>
              </w:rPr>
              <w:t>ФОТО</w:t>
            </w:r>
          </w:p>
          <w:p w:rsidR="003C6B65" w:rsidRPr="00852C2B" w:rsidRDefault="003C6B65" w:rsidP="00B50FE2">
            <w:pPr>
              <w:rPr>
                <w:b/>
                <w:color w:val="000000"/>
                <w:shd w:val="clear" w:color="auto" w:fill="FFFFFF"/>
              </w:rPr>
            </w:pPr>
            <w:r w:rsidRPr="00852C2B">
              <w:rPr>
                <w:b/>
              </w:rPr>
              <w:t xml:space="preserve"> </w:t>
            </w:r>
          </w:p>
        </w:tc>
        <w:tc>
          <w:tcPr>
            <w:tcW w:w="4520" w:type="dxa"/>
          </w:tcPr>
          <w:p w:rsidR="00442716" w:rsidRDefault="00442716" w:rsidP="00442716">
            <w:pPr>
              <w:pBdr>
                <w:top w:val="nil"/>
                <w:left w:val="nil"/>
                <w:bottom w:val="nil"/>
                <w:right w:val="nil"/>
                <w:between w:val="nil"/>
              </w:pBdr>
              <w:spacing w:line="256" w:lineRule="auto"/>
              <w:rPr>
                <w:color w:val="000000"/>
              </w:rPr>
            </w:pPr>
            <w:r>
              <w:rPr>
                <w:b/>
                <w:color w:val="000000"/>
              </w:rPr>
              <w:t>Іщенко Наталія Федорівна</w:t>
            </w:r>
          </w:p>
          <w:p w:rsidR="00442716" w:rsidRDefault="00442716" w:rsidP="00442716">
            <w:pPr>
              <w:pBdr>
                <w:top w:val="nil"/>
                <w:left w:val="nil"/>
                <w:bottom w:val="nil"/>
                <w:right w:val="nil"/>
                <w:between w:val="nil"/>
              </w:pBdr>
              <w:spacing w:line="256" w:lineRule="auto"/>
              <w:rPr>
                <w:color w:val="000000"/>
              </w:rPr>
            </w:pPr>
            <w:r>
              <w:rPr>
                <w:b/>
                <w:color w:val="000000"/>
              </w:rPr>
              <w:t xml:space="preserve">Посада: доцент кафедри </w:t>
            </w:r>
          </w:p>
          <w:p w:rsidR="00442716" w:rsidRDefault="00442716" w:rsidP="00442716">
            <w:pPr>
              <w:pBdr>
                <w:top w:val="nil"/>
                <w:left w:val="nil"/>
                <w:bottom w:val="nil"/>
                <w:right w:val="nil"/>
                <w:between w:val="nil"/>
              </w:pBdr>
              <w:spacing w:line="256" w:lineRule="auto"/>
              <w:rPr>
                <w:color w:val="000000"/>
              </w:rPr>
            </w:pPr>
            <w:r>
              <w:rPr>
                <w:b/>
                <w:color w:val="000000"/>
              </w:rPr>
              <w:t>Науковий  ступінь: доктор філософії</w:t>
            </w:r>
          </w:p>
          <w:p w:rsidR="00442716" w:rsidRDefault="00442716" w:rsidP="00442716">
            <w:pPr>
              <w:pBdr>
                <w:top w:val="nil"/>
                <w:left w:val="nil"/>
                <w:bottom w:val="nil"/>
                <w:right w:val="nil"/>
                <w:between w:val="nil"/>
              </w:pBdr>
              <w:spacing w:line="256" w:lineRule="auto"/>
              <w:rPr>
                <w:color w:val="000000"/>
              </w:rPr>
            </w:pPr>
            <w:r>
              <w:rPr>
                <w:b/>
                <w:color w:val="000000"/>
              </w:rPr>
              <w:t>Вчене звання: доцент</w:t>
            </w:r>
          </w:p>
          <w:p w:rsidR="00442716" w:rsidRDefault="00442716" w:rsidP="00442716">
            <w:pPr>
              <w:pBdr>
                <w:top w:val="nil"/>
                <w:left w:val="nil"/>
                <w:bottom w:val="nil"/>
                <w:right w:val="nil"/>
                <w:between w:val="nil"/>
              </w:pBdr>
              <w:spacing w:line="256" w:lineRule="auto"/>
              <w:rPr>
                <w:color w:val="000000"/>
              </w:rPr>
            </w:pPr>
            <w:proofErr w:type="spellStart"/>
            <w:r>
              <w:rPr>
                <w:b/>
                <w:color w:val="000000"/>
              </w:rPr>
              <w:t>Профайл</w:t>
            </w:r>
            <w:proofErr w:type="spellEnd"/>
            <w:r>
              <w:rPr>
                <w:b/>
                <w:color w:val="000000"/>
              </w:rPr>
              <w:t xml:space="preserve"> викладача: </w:t>
            </w:r>
          </w:p>
          <w:p w:rsidR="00442716" w:rsidRDefault="00442716" w:rsidP="00442716">
            <w:pPr>
              <w:pBdr>
                <w:top w:val="nil"/>
                <w:left w:val="nil"/>
                <w:bottom w:val="nil"/>
                <w:right w:val="nil"/>
                <w:between w:val="nil"/>
              </w:pBdr>
              <w:spacing w:line="256" w:lineRule="auto"/>
              <w:rPr>
                <w:color w:val="000000"/>
              </w:rPr>
            </w:pPr>
            <w:proofErr w:type="spellStart"/>
            <w:r>
              <w:rPr>
                <w:b/>
                <w:color w:val="000000"/>
              </w:rPr>
              <w:t>Тел</w:t>
            </w:r>
            <w:proofErr w:type="spellEnd"/>
            <w:r>
              <w:rPr>
                <w:b/>
                <w:color w:val="000000"/>
              </w:rPr>
              <w:t>.:  406-77-58</w:t>
            </w:r>
          </w:p>
          <w:p w:rsidR="00442716" w:rsidRDefault="00442716" w:rsidP="00442716">
            <w:pPr>
              <w:pBdr>
                <w:top w:val="nil"/>
                <w:left w:val="nil"/>
                <w:bottom w:val="nil"/>
                <w:right w:val="nil"/>
                <w:between w:val="nil"/>
              </w:pBdr>
              <w:spacing w:line="256" w:lineRule="auto"/>
              <w:rPr>
                <w:color w:val="000000"/>
              </w:rPr>
            </w:pPr>
            <w:r>
              <w:rPr>
                <w:b/>
                <w:color w:val="000000"/>
              </w:rPr>
              <w:t>E-</w:t>
            </w:r>
            <w:proofErr w:type="spellStart"/>
            <w:r>
              <w:rPr>
                <w:b/>
                <w:color w:val="000000"/>
              </w:rPr>
              <w:t>mail</w:t>
            </w:r>
            <w:proofErr w:type="spellEnd"/>
            <w:r>
              <w:rPr>
                <w:b/>
                <w:color w:val="000000"/>
              </w:rPr>
              <w:t xml:space="preserve">: </w:t>
            </w:r>
            <w:r w:rsidRPr="00A72FAA">
              <w:t>nataliia.ishchenko@npp.nau.edu.ua</w:t>
            </w:r>
          </w:p>
          <w:p w:rsidR="003C6B65" w:rsidRPr="00852C2B" w:rsidRDefault="00442716" w:rsidP="00442716">
            <w:pPr>
              <w:rPr>
                <w:b/>
                <w:color w:val="000000"/>
                <w:shd w:val="clear" w:color="auto" w:fill="FFFFFF"/>
              </w:rPr>
            </w:pPr>
            <w:r>
              <w:rPr>
                <w:b/>
                <w:color w:val="000000"/>
              </w:rPr>
              <w:t>Робоче місце: 3.503</w:t>
            </w:r>
          </w:p>
        </w:tc>
      </w:tr>
      <w:tr w:rsidR="003C6B65" w:rsidRPr="00852C2B" w:rsidTr="003C6B65">
        <w:tc>
          <w:tcPr>
            <w:tcW w:w="3261" w:type="dxa"/>
            <w:shd w:val="clear" w:color="auto" w:fill="FFFFFF"/>
          </w:tcPr>
          <w:p w:rsidR="003C6B65" w:rsidRPr="00852C2B" w:rsidRDefault="003C6B65" w:rsidP="00B50FE2">
            <w:pPr>
              <w:rPr>
                <w:b/>
              </w:rPr>
            </w:pPr>
            <w:r w:rsidRPr="00852C2B">
              <w:rPr>
                <w:b/>
              </w:rPr>
              <w:t>Оригінальність навчальної дисципліни</w:t>
            </w:r>
          </w:p>
        </w:tc>
        <w:tc>
          <w:tcPr>
            <w:tcW w:w="7160" w:type="dxa"/>
            <w:gridSpan w:val="2"/>
          </w:tcPr>
          <w:p w:rsidR="003C6B65" w:rsidRPr="00852C2B" w:rsidRDefault="00442716" w:rsidP="00B50FE2">
            <w:pPr>
              <w:rPr>
                <w:color w:val="000000"/>
                <w:shd w:val="clear" w:color="auto" w:fill="FFFFFF"/>
              </w:rPr>
            </w:pPr>
            <w:r>
              <w:t>Авторський курс</w:t>
            </w:r>
            <w:bookmarkStart w:id="0" w:name="_GoBack"/>
            <w:bookmarkEnd w:id="0"/>
          </w:p>
        </w:tc>
      </w:tr>
      <w:tr w:rsidR="003C6B65" w:rsidRPr="00852C2B" w:rsidTr="003C6B65">
        <w:tc>
          <w:tcPr>
            <w:tcW w:w="3261" w:type="dxa"/>
            <w:shd w:val="clear" w:color="auto" w:fill="FFFFFF"/>
          </w:tcPr>
          <w:p w:rsidR="003C6B65" w:rsidRPr="00852C2B" w:rsidRDefault="003C6B65" w:rsidP="00B50FE2">
            <w:pPr>
              <w:rPr>
                <w:b/>
              </w:rPr>
            </w:pPr>
            <w:r w:rsidRPr="00852C2B">
              <w:rPr>
                <w:b/>
              </w:rPr>
              <w:t>Лінк на дисципліну</w:t>
            </w:r>
          </w:p>
        </w:tc>
        <w:tc>
          <w:tcPr>
            <w:tcW w:w="7160" w:type="dxa"/>
            <w:gridSpan w:val="2"/>
          </w:tcPr>
          <w:p w:rsidR="003C6B65" w:rsidRPr="00852C2B" w:rsidRDefault="003C6B65" w:rsidP="00B50FE2">
            <w:pPr>
              <w:jc w:val="center"/>
              <w:rPr>
                <w:b/>
                <w:color w:val="000000"/>
                <w:shd w:val="clear" w:color="auto" w:fill="FFFFFF"/>
              </w:rPr>
            </w:pPr>
          </w:p>
        </w:tc>
      </w:tr>
    </w:tbl>
    <w:p w:rsidR="003C6B65" w:rsidRPr="00A97BFB" w:rsidRDefault="003C6B65" w:rsidP="003C6B65">
      <w:pPr>
        <w:jc w:val="both"/>
        <w:rPr>
          <w:color w:val="000000"/>
          <w:sz w:val="12"/>
          <w:szCs w:val="12"/>
        </w:rPr>
      </w:pPr>
    </w:p>
    <w:p w:rsidR="00422928" w:rsidRDefault="00422928" w:rsidP="003C6B65"/>
    <w:sectPr w:rsidR="0042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86C"/>
    <w:multiLevelType w:val="hybridMultilevel"/>
    <w:tmpl w:val="90DA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D230C"/>
    <w:multiLevelType w:val="hybridMultilevel"/>
    <w:tmpl w:val="90DA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65"/>
    <w:rsid w:val="00130A0E"/>
    <w:rsid w:val="003C6B65"/>
    <w:rsid w:val="00422928"/>
    <w:rsid w:val="00442716"/>
    <w:rsid w:val="007F0E21"/>
    <w:rsid w:val="008D24AE"/>
    <w:rsid w:val="00BE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D544"/>
  <w15:chartTrackingRefBased/>
  <w15:docId w15:val="{77162352-2D18-4C9F-8F23-6171D6C5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B6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C6B65"/>
    <w:pPr>
      <w:ind w:firstLine="705"/>
      <w:jc w:val="both"/>
    </w:pPr>
    <w:rPr>
      <w:sz w:val="28"/>
      <w:lang w:eastAsia="x-none"/>
    </w:rPr>
  </w:style>
  <w:style w:type="character" w:customStyle="1" w:styleId="20">
    <w:name w:val="Основной текст с отступом 2 Знак"/>
    <w:basedOn w:val="a0"/>
    <w:link w:val="2"/>
    <w:rsid w:val="003C6B65"/>
    <w:rPr>
      <w:rFonts w:ascii="Times New Roman" w:eastAsia="Times New Roman" w:hAnsi="Times New Roman" w:cs="Times New Roman"/>
      <w:sz w:val="28"/>
      <w:szCs w:val="24"/>
      <w:lang w:val="uk-UA" w:eastAsia="x-none"/>
    </w:rPr>
  </w:style>
  <w:style w:type="paragraph" w:styleId="a3">
    <w:name w:val="No Spacing"/>
    <w:uiPriority w:val="1"/>
    <w:qFormat/>
    <w:rsid w:val="003C6B65"/>
    <w:pPr>
      <w:spacing w:after="0" w:line="240" w:lineRule="auto"/>
    </w:pPr>
    <w:rPr>
      <w:rFonts w:ascii="Times New Roman" w:eastAsia="Times New Roman" w:hAnsi="Times New Roman" w:cs="Times New Roman"/>
      <w:sz w:val="24"/>
      <w:szCs w:val="24"/>
      <w:lang w:val="uk-UA" w:eastAsia="ru-RU"/>
    </w:rPr>
  </w:style>
  <w:style w:type="paragraph" w:styleId="a4">
    <w:name w:val="Balloon Text"/>
    <w:basedOn w:val="a"/>
    <w:link w:val="a5"/>
    <w:uiPriority w:val="99"/>
    <w:semiHidden/>
    <w:unhideWhenUsed/>
    <w:rsid w:val="00BE62BB"/>
    <w:rPr>
      <w:rFonts w:ascii="Segoe UI" w:hAnsi="Segoe UI" w:cs="Segoe UI"/>
      <w:sz w:val="18"/>
      <w:szCs w:val="18"/>
    </w:rPr>
  </w:style>
  <w:style w:type="character" w:customStyle="1" w:styleId="a5">
    <w:name w:val="Текст выноски Знак"/>
    <w:basedOn w:val="a0"/>
    <w:link w:val="a4"/>
    <w:uiPriority w:val="99"/>
    <w:semiHidden/>
    <w:rsid w:val="00BE62B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Носок Денис</dc:creator>
  <cp:keywords/>
  <dc:description/>
  <cp:lastModifiedBy>Ана Александровна</cp:lastModifiedBy>
  <cp:revision>2</cp:revision>
  <cp:lastPrinted>2021-06-16T12:33:00Z</cp:lastPrinted>
  <dcterms:created xsi:type="dcterms:W3CDTF">2024-01-31T12:23:00Z</dcterms:created>
  <dcterms:modified xsi:type="dcterms:W3CDTF">2024-01-31T12:23:00Z</dcterms:modified>
</cp:coreProperties>
</file>