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22288" w14:textId="77777777" w:rsidR="00A00B6E" w:rsidRDefault="00A00B6E" w:rsidP="00A00B6E"/>
    <w:tbl>
      <w:tblPr>
        <w:tblW w:w="1081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7104"/>
      </w:tblGrid>
      <w:tr w:rsidR="00475855" w:rsidRPr="00470354" w14:paraId="38A4252F" w14:textId="77777777" w:rsidTr="00475855">
        <w:trPr>
          <w:trHeight w:val="190"/>
          <w:jc w:val="right"/>
        </w:trPr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38A15" w14:textId="77777777" w:rsidR="00475855" w:rsidRPr="00CC23A5" w:rsidRDefault="00475855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</w:pPr>
            <w:r w:rsidRPr="00CC23A5">
              <w:rPr>
                <w:b/>
                <w:noProof/>
                <w:sz w:val="16"/>
                <w:szCs w:val="16"/>
                <w:lang w:eastAsia="uk-UA"/>
              </w:rPr>
              <w:drawing>
                <wp:inline distT="0" distB="0" distL="0" distR="0" wp14:anchorId="435ABA41" wp14:editId="0AA820B0">
                  <wp:extent cx="1173480" cy="1066800"/>
                  <wp:effectExtent l="0" t="0" r="7620" b="0"/>
                  <wp:docPr id="2" name="Рисунок 2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516D3" w14:textId="77777777" w:rsidR="00475855" w:rsidRPr="00475855" w:rsidRDefault="00475855" w:rsidP="00475855">
            <w:pPr>
              <w:jc w:val="center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475855">
              <w:rPr>
                <w:b/>
                <w:color w:val="000000"/>
                <w:shd w:val="clear" w:color="auto" w:fill="FFFFFF"/>
              </w:rPr>
              <w:t>Силабус</w:t>
            </w:r>
            <w:proofErr w:type="spellEnd"/>
            <w:r w:rsidRPr="00475855">
              <w:rPr>
                <w:b/>
                <w:color w:val="000000"/>
                <w:shd w:val="clear" w:color="auto" w:fill="FFFFFF"/>
              </w:rPr>
              <w:t xml:space="preserve"> навчальної дисципліни</w:t>
            </w:r>
          </w:p>
          <w:p w14:paraId="00999CA2" w14:textId="5FAFBAEF" w:rsidR="00475855" w:rsidRPr="00475855" w:rsidRDefault="00475855" w:rsidP="00475855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475855">
              <w:rPr>
                <w:b/>
                <w:color w:val="000000"/>
                <w:shd w:val="clear" w:color="auto" w:fill="FFFFFF"/>
              </w:rPr>
              <w:t xml:space="preserve">«УПРАВЛІННЯ </w:t>
            </w:r>
            <w:r w:rsidR="005E5AFD">
              <w:rPr>
                <w:b/>
                <w:color w:val="000000"/>
                <w:shd w:val="clear" w:color="auto" w:fill="FFFFFF"/>
              </w:rPr>
              <w:t>ТЕРИТОРІАЛЬНИМ РОЗВИТКОМ</w:t>
            </w:r>
            <w:r w:rsidRPr="00475855">
              <w:rPr>
                <w:b/>
                <w:color w:val="000000"/>
                <w:shd w:val="clear" w:color="auto" w:fill="FFFFFF"/>
              </w:rPr>
              <w:t>»</w:t>
            </w:r>
          </w:p>
          <w:p w14:paraId="201AAF9F" w14:textId="77777777" w:rsidR="00475855" w:rsidRDefault="00475855" w:rsidP="00A11236">
            <w:pPr>
              <w:rPr>
                <w:color w:val="000000"/>
                <w:shd w:val="clear" w:color="auto" w:fill="FFFFFF"/>
              </w:rPr>
            </w:pPr>
          </w:p>
          <w:p w14:paraId="3AD02627" w14:textId="77777777" w:rsidR="00475855" w:rsidRDefault="00475855" w:rsidP="00A1123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Галузь знань: 19 «Архітектура і будівництво»</w:t>
            </w:r>
          </w:p>
          <w:p w14:paraId="5E547EC5" w14:textId="77777777" w:rsidR="00475855" w:rsidRDefault="00475855" w:rsidP="00A11236">
            <w:pPr>
              <w:rPr>
                <w:color w:val="000000"/>
                <w:shd w:val="clear" w:color="auto" w:fill="FFFFFF"/>
              </w:rPr>
            </w:pPr>
          </w:p>
          <w:p w14:paraId="6A903091" w14:textId="77777777" w:rsidR="00475855" w:rsidRDefault="00475855" w:rsidP="00A1123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Спеціальність : 193 «Геодезія та землеустрій»</w:t>
            </w:r>
          </w:p>
        </w:tc>
      </w:tr>
      <w:tr w:rsidR="00A00B6E" w:rsidRPr="00470354" w14:paraId="587BE758" w14:textId="77777777" w:rsidTr="00475855">
        <w:trPr>
          <w:trHeight w:val="190"/>
          <w:jc w:val="right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3553E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</w:pPr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Рівень вищої освіти</w:t>
            </w:r>
          </w:p>
          <w:p w14:paraId="2859E4D8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D0A96" w14:textId="76C3A71C" w:rsidR="00A00B6E" w:rsidRPr="00FB466E" w:rsidRDefault="005E5AFD" w:rsidP="00A11236">
            <w:pPr>
              <w:rPr>
                <w:rFonts w:eastAsia="Arial Unicode MS"/>
                <w:u w:color="000000"/>
                <w:bdr w:val="nil"/>
              </w:rPr>
            </w:pPr>
            <w:r>
              <w:rPr>
                <w:color w:val="000000"/>
                <w:shd w:val="clear" w:color="auto" w:fill="FFFFFF"/>
              </w:rPr>
              <w:t>Перший</w:t>
            </w:r>
            <w:r w:rsidR="00A00B6E" w:rsidRPr="00A5631E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</w:t>
            </w:r>
            <w:r w:rsidR="00377BD2">
              <w:rPr>
                <w:color w:val="000000"/>
                <w:shd w:val="clear" w:color="auto" w:fill="FFFFFF"/>
              </w:rPr>
              <w:t>Бакалаврський</w:t>
            </w:r>
            <w:r w:rsidR="00A00B6E">
              <w:rPr>
                <w:color w:val="000000"/>
                <w:shd w:val="clear" w:color="auto" w:fill="FFFFFF"/>
              </w:rPr>
              <w:t>)</w:t>
            </w:r>
          </w:p>
        </w:tc>
      </w:tr>
      <w:tr w:rsidR="00A00B6E" w:rsidRPr="00470354" w14:paraId="597BCAB5" w14:textId="77777777" w:rsidTr="00475855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7066B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</w:rPr>
            </w:pPr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Статус дисципліни*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DFC7B" w14:textId="77777777" w:rsidR="00A00B6E" w:rsidRPr="009E2502" w:rsidRDefault="00A00B6E" w:rsidP="00A11236">
            <w:pPr>
              <w:rPr>
                <w:rFonts w:eastAsia="Arial Unicode MS"/>
                <w:u w:color="000000"/>
                <w:bdr w:val="nil"/>
                <w:shd w:val="clear" w:color="auto" w:fill="FFFFFF"/>
              </w:rPr>
            </w:pPr>
            <w:r w:rsidRPr="009E2502">
              <w:rPr>
                <w:rFonts w:eastAsia="Arial Unicode MS"/>
                <w:u w:color="000000"/>
                <w:bdr w:val="nil"/>
                <w:shd w:val="clear" w:color="auto" w:fill="FFFFFF"/>
              </w:rPr>
              <w:t xml:space="preserve">Навчальна дисципліна вибіркового </w:t>
            </w:r>
            <w:r w:rsidRPr="009E2502">
              <w:rPr>
                <w:shd w:val="clear" w:color="auto" w:fill="FFFFFF"/>
              </w:rPr>
              <w:t>компонента ОП</w:t>
            </w:r>
          </w:p>
        </w:tc>
      </w:tr>
      <w:tr w:rsidR="00A00B6E" w:rsidRPr="00470354" w14:paraId="160607CF" w14:textId="77777777" w:rsidTr="00475855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C5B4A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</w:rPr>
            </w:pPr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Семестр (осінній/весняний)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72868" w14:textId="16763FAC" w:rsidR="00A00B6E" w:rsidRPr="00470354" w:rsidRDefault="00377BD2" w:rsidP="00A11236">
            <w:pPr>
              <w:rPr>
                <w:rFonts w:eastAsia="Arial Unicode MS"/>
                <w:u w:color="000000"/>
                <w:bdr w:val="nil"/>
              </w:rPr>
            </w:pPr>
            <w:r>
              <w:rPr>
                <w:rFonts w:eastAsia="Arial Unicode MS"/>
                <w:u w:color="000000"/>
                <w:bdr w:val="nil"/>
              </w:rPr>
              <w:t>Весняний</w:t>
            </w:r>
          </w:p>
        </w:tc>
      </w:tr>
      <w:tr w:rsidR="00A00B6E" w:rsidRPr="00470354" w14:paraId="44EA3699" w14:textId="77777777" w:rsidTr="00475855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64481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</w:rPr>
            </w:pPr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Обсяг дисципліни, кредити ЄКТС/загальна кількість годин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EB418" w14:textId="77777777" w:rsidR="00A00B6E" w:rsidRDefault="00A00B6E" w:rsidP="00A11236">
            <w:r>
              <w:rPr>
                <w:color w:val="000000"/>
                <w:shd w:val="clear" w:color="auto" w:fill="FFFFFF"/>
              </w:rPr>
              <w:t>4 кредити</w:t>
            </w:r>
            <w:r>
              <w:rPr>
                <w:color w:val="000000"/>
                <w:shd w:val="clear" w:color="auto" w:fill="FFFFFF"/>
                <w:lang w:val="en-US"/>
              </w:rPr>
              <w:t>/</w:t>
            </w:r>
            <w:r>
              <w:rPr>
                <w:color w:val="000000"/>
                <w:shd w:val="clear" w:color="auto" w:fill="FFFFFF"/>
              </w:rPr>
              <w:t>120 годин</w:t>
            </w:r>
          </w:p>
          <w:p w14:paraId="422FF581" w14:textId="77777777" w:rsidR="00A00B6E" w:rsidRDefault="00A00B6E" w:rsidP="00A11236"/>
        </w:tc>
      </w:tr>
      <w:tr w:rsidR="00A00B6E" w:rsidRPr="00470354" w14:paraId="2F04129A" w14:textId="77777777" w:rsidTr="00475855">
        <w:trPr>
          <w:trHeight w:val="539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D522A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</w:pPr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Мова викладання</w:t>
            </w:r>
          </w:p>
          <w:p w14:paraId="1385F325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</w:rPr>
            </w:pPr>
            <w:r w:rsidRPr="00CC23A5">
              <w:rPr>
                <w:rFonts w:eastAsia="Arial Unicode MS" w:cs="Arial Unicode MS"/>
                <w:bCs/>
                <w:color w:val="000000"/>
                <w:u w:color="000000"/>
                <w:bdr w:val="nil"/>
              </w:rPr>
              <w:t>(українська, англійська)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D9CC6" w14:textId="77777777" w:rsidR="00A00B6E" w:rsidRDefault="00A00B6E" w:rsidP="00A11236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українська</w:t>
            </w:r>
          </w:p>
        </w:tc>
      </w:tr>
      <w:tr w:rsidR="00A00B6E" w:rsidRPr="00470354" w14:paraId="6D80C818" w14:textId="77777777" w:rsidTr="00475855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A5A0A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</w:rPr>
            </w:pPr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Що буде вивчатися (предмет навчання)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CFF09" w14:textId="149049B0" w:rsidR="00A00B6E" w:rsidRPr="00E93F3B" w:rsidRDefault="00A00B6E" w:rsidP="00A1123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Теоретична та практична основа сукупності знань, вмінь </w:t>
            </w:r>
            <w:r w:rsidR="009B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питань </w:t>
            </w:r>
            <w:r w:rsidR="00C55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територіальним розвитком.</w:t>
            </w:r>
          </w:p>
        </w:tc>
      </w:tr>
      <w:tr w:rsidR="00A00B6E" w:rsidRPr="00470354" w14:paraId="014F941B" w14:textId="77777777" w:rsidTr="00475855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93A08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</w:rPr>
            </w:pPr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Чому це цікаво/потрібно вивчати (мета)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3FB61" w14:textId="77777777" w:rsidR="00A00B6E" w:rsidRPr="00E93F3B" w:rsidRDefault="00A00B6E" w:rsidP="00A1123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вивченні даної дисципліна студент отримає  теоретичні знання та практичні навички  , що формують профіль фахівця в галузі землеустрою та кадастру.</w:t>
            </w:r>
          </w:p>
        </w:tc>
      </w:tr>
      <w:tr w:rsidR="00A00B6E" w:rsidRPr="00470354" w14:paraId="7294ECD1" w14:textId="77777777" w:rsidTr="00475855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182F2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</w:rPr>
            </w:pPr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Чому можна навчитися (результати навчання)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5" w:type="dxa"/>
              <w:bottom w:w="80" w:type="dxa"/>
              <w:right w:w="80" w:type="dxa"/>
            </w:tcMar>
            <w:vAlign w:val="center"/>
          </w:tcPr>
          <w:p w14:paraId="203969C7" w14:textId="77777777" w:rsidR="00A00B6E" w:rsidRPr="00E93F3B" w:rsidRDefault="00A00B6E" w:rsidP="00A1123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результаті вивчення дисципліни студент має можливість освоїти:</w:t>
            </w:r>
          </w:p>
          <w:p w14:paraId="559BB52F" w14:textId="77777777" w:rsidR="00A00B6E" w:rsidRPr="00E93F3B" w:rsidRDefault="00A00B6E" w:rsidP="00A1123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методику техніко-економічного обґрунтування, формування та організації території адміністративно-територіальних одиниць, землеволодінь і землекорис</w:t>
            </w:r>
            <w:r w:rsidRPr="00E93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тувань;</w:t>
            </w:r>
          </w:p>
          <w:p w14:paraId="5182A743" w14:textId="77777777" w:rsidR="00A00B6E" w:rsidRPr="00E93F3B" w:rsidRDefault="00A00B6E" w:rsidP="00A1123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схем і проектів землеустрою;</w:t>
            </w:r>
          </w:p>
          <w:p w14:paraId="1C57915B" w14:textId="77777777" w:rsidR="00A00B6E" w:rsidRPr="00E93F3B" w:rsidRDefault="00A00B6E" w:rsidP="00A1123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методику проведення державної експертизи документації із землеустрою;</w:t>
            </w:r>
          </w:p>
          <w:p w14:paraId="667005A1" w14:textId="77777777" w:rsidR="00A00B6E" w:rsidRPr="00E93F3B" w:rsidRDefault="00A00B6E" w:rsidP="00A1123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нау</w:t>
            </w:r>
            <w:r w:rsidRPr="00E93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кових досліджень щодо організації території та формуван</w:t>
            </w:r>
            <w:r w:rsidRPr="00E93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 xml:space="preserve">ня правового режиму землекористування. </w:t>
            </w:r>
          </w:p>
        </w:tc>
      </w:tr>
      <w:tr w:rsidR="00A00B6E" w:rsidRPr="00470354" w14:paraId="7F3B921B" w14:textId="77777777" w:rsidTr="00475855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E0D61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</w:rPr>
            </w:pPr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41B08" w14:textId="77777777" w:rsidR="00A00B6E" w:rsidRPr="00E93F3B" w:rsidRDefault="00A00B6E" w:rsidP="00A1123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Набуті знання дають можливість працювати у науково – дослідних та проектних організаціях і установах із землеустрою різних форм </w:t>
            </w:r>
            <w:proofErr w:type="spellStart"/>
            <w:r w:rsidRPr="00E93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господарювання,у</w:t>
            </w:r>
            <w:proofErr w:type="spellEnd"/>
            <w:r w:rsidRPr="00E93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виконавчих органах державної влади та місцевого самоврядування;</w:t>
            </w:r>
          </w:p>
          <w:p w14:paraId="1A6DBEC0" w14:textId="77777777" w:rsidR="00A00B6E" w:rsidRPr="00E93F3B" w:rsidRDefault="00A00B6E" w:rsidP="00A1123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Здійснювати наукові дослідження, і як результат </w:t>
            </w:r>
            <w:proofErr w:type="spellStart"/>
            <w:r w:rsidRPr="00E93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грамотно</w:t>
            </w:r>
            <w:proofErr w:type="spellEnd"/>
            <w:r w:rsidRPr="00E93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оформлювати наукові статті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та  кваліфікаційні  роботи .</w:t>
            </w:r>
          </w:p>
        </w:tc>
      </w:tr>
      <w:tr w:rsidR="00A00B6E" w:rsidRPr="00470354" w14:paraId="76D26A91" w14:textId="77777777" w:rsidTr="00475855">
        <w:trPr>
          <w:trHeight w:val="2634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10527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</w:rPr>
            </w:pPr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Навчальна логістика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425CE" w14:textId="53851026" w:rsidR="00FF0242" w:rsidRDefault="00A00B6E" w:rsidP="00FF0242">
            <w:pPr>
              <w:jc w:val="both"/>
            </w:pPr>
            <w:r w:rsidRPr="00E93F3B">
              <w:rPr>
                <w:b/>
              </w:rPr>
              <w:t xml:space="preserve">Зміст дисципліни: </w:t>
            </w:r>
            <w:r w:rsidRPr="00E93F3B">
              <w:t xml:space="preserve">Навчальна дисципліна складається з </w:t>
            </w:r>
            <w:r w:rsidR="00FF0242">
              <w:t xml:space="preserve">двох </w:t>
            </w:r>
            <w:r>
              <w:t xml:space="preserve"> модул</w:t>
            </w:r>
            <w:r w:rsidR="00FF0242">
              <w:t xml:space="preserve">ів: </w:t>
            </w:r>
            <w:r w:rsidR="00FF0242">
              <w:t>№1 «Теоретичні основи управління</w:t>
            </w:r>
          </w:p>
          <w:p w14:paraId="7FCB3283" w14:textId="77777777" w:rsidR="00FF0242" w:rsidRDefault="00FF0242" w:rsidP="00FF0242">
            <w:pPr>
              <w:jc w:val="both"/>
            </w:pPr>
            <w:r>
              <w:t>територіальним розвитком»</w:t>
            </w:r>
          </w:p>
          <w:p w14:paraId="440F8003" w14:textId="2EB70F33" w:rsidR="00A00B6E" w:rsidRPr="00E93F3B" w:rsidRDefault="00FF0242" w:rsidP="00FF0242">
            <w:pPr>
              <w:jc w:val="both"/>
              <w:rPr>
                <w:color w:val="000000"/>
                <w:spacing w:val="5"/>
              </w:rPr>
            </w:pPr>
            <w:r>
              <w:t xml:space="preserve"> №2 «Особливості управління розвитком</w:t>
            </w:r>
            <w:r w:rsidR="004623F5">
              <w:t xml:space="preserve"> територій»</w:t>
            </w:r>
          </w:p>
          <w:p w14:paraId="21AEBA93" w14:textId="65F844E9" w:rsidR="00A00B6E" w:rsidRPr="00E93F3B" w:rsidRDefault="00A00B6E" w:rsidP="00A11236">
            <w:pPr>
              <w:jc w:val="both"/>
            </w:pPr>
            <w:r w:rsidRPr="00E93F3B">
              <w:rPr>
                <w:b/>
              </w:rPr>
              <w:t xml:space="preserve">Види занять: </w:t>
            </w:r>
            <w:r w:rsidRPr="00E93F3B">
              <w:t>лекції</w:t>
            </w:r>
            <w:r w:rsidR="00FF66C6">
              <w:t xml:space="preserve"> </w:t>
            </w:r>
            <w:r w:rsidRPr="00E93F3B">
              <w:t>та практичні  заняття</w:t>
            </w:r>
          </w:p>
          <w:p w14:paraId="473857D1" w14:textId="77777777" w:rsidR="00A00B6E" w:rsidRPr="00E93F3B" w:rsidRDefault="00A00B6E" w:rsidP="00A11236">
            <w:pPr>
              <w:widowControl w:val="0"/>
              <w:spacing w:line="256" w:lineRule="auto"/>
              <w:jc w:val="both"/>
            </w:pPr>
            <w:r w:rsidRPr="00E93F3B">
              <w:rPr>
                <w:b/>
              </w:rPr>
              <w:t>Методи навчання:</w:t>
            </w:r>
            <w:r w:rsidRPr="00E93F3B">
              <w:t xml:space="preserve"> </w:t>
            </w:r>
            <w:proofErr w:type="spellStart"/>
            <w:r w:rsidRPr="00E93F3B">
              <w:t>пояснювально</w:t>
            </w:r>
            <w:proofErr w:type="spellEnd"/>
            <w:r w:rsidRPr="00E93F3B">
              <w:t>-ілюстративний метод; метод проблемного викладу; репродуктивний метод; презентації; кейсів мозкової атаки;   семінарів-дискусій; дослідницький метод.</w:t>
            </w:r>
          </w:p>
          <w:p w14:paraId="578DD287" w14:textId="77777777" w:rsidR="00A00B6E" w:rsidRPr="00E93F3B" w:rsidRDefault="00A00B6E" w:rsidP="00A11236">
            <w:pPr>
              <w:widowControl w:val="0"/>
              <w:spacing w:after="160" w:line="254" w:lineRule="auto"/>
              <w:jc w:val="both"/>
              <w:rPr>
                <w:rFonts w:cs="Arial Unicode MS"/>
                <w:b/>
                <w:color w:val="000000"/>
                <w:u w:color="000000"/>
                <w:shd w:val="clear" w:color="auto" w:fill="FFFFFF"/>
              </w:rPr>
            </w:pPr>
            <w:r w:rsidRPr="00E93F3B">
              <w:rPr>
                <w:b/>
              </w:rPr>
              <w:t>Форми навчання:</w:t>
            </w:r>
            <w:r w:rsidRPr="00E93F3B">
              <w:t xml:space="preserve"> проведення лекцій, демонстрацій, самостійне вирішенні задач на підставі вимог законодавчих та нормативно-</w:t>
            </w:r>
            <w:r w:rsidRPr="00E93F3B">
              <w:lastRenderedPageBreak/>
              <w:t>правових актів, робота з навчальною літературою.</w:t>
            </w:r>
          </w:p>
        </w:tc>
      </w:tr>
      <w:tr w:rsidR="00A00B6E" w:rsidRPr="00470354" w14:paraId="0CDBFC6D" w14:textId="77777777" w:rsidTr="00475855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F419A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</w:rPr>
            </w:pPr>
            <w:proofErr w:type="spellStart"/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lastRenderedPageBreak/>
              <w:t>Пререквізити</w:t>
            </w:r>
            <w:proofErr w:type="spellEnd"/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46D69" w14:textId="77777777" w:rsidR="00A00B6E" w:rsidRPr="00E93F3B" w:rsidRDefault="00A00B6E" w:rsidP="00A11236">
            <w:pPr>
              <w:jc w:val="both"/>
              <w:rPr>
                <w:color w:val="000000"/>
                <w:u w:color="000000"/>
              </w:rPr>
            </w:pPr>
            <w:r w:rsidRPr="00E93F3B">
              <w:t>Геодезія</w:t>
            </w:r>
          </w:p>
          <w:p w14:paraId="51364563" w14:textId="77777777" w:rsidR="00A00B6E" w:rsidRPr="00E93F3B" w:rsidRDefault="00A00B6E" w:rsidP="00A11236">
            <w:pPr>
              <w:jc w:val="both"/>
            </w:pPr>
            <w:r w:rsidRPr="00E93F3B">
              <w:t>Геоморфологія та ґрунтознавство</w:t>
            </w:r>
          </w:p>
          <w:p w14:paraId="2A10D004" w14:textId="77777777" w:rsidR="00A00B6E" w:rsidRPr="00E93F3B" w:rsidRDefault="00A00B6E" w:rsidP="00A11236">
            <w:pPr>
              <w:jc w:val="both"/>
            </w:pPr>
            <w:r w:rsidRPr="00E93F3B">
              <w:t>Землеустрій</w:t>
            </w:r>
          </w:p>
          <w:p w14:paraId="6208F641" w14:textId="77777777" w:rsidR="00A00B6E" w:rsidRPr="00E93F3B" w:rsidRDefault="00A00B6E" w:rsidP="00A11236">
            <w:pPr>
              <w:jc w:val="both"/>
              <w:rPr>
                <w:color w:val="000000"/>
                <w:u w:color="000000"/>
              </w:rPr>
            </w:pPr>
            <w:r w:rsidRPr="00E93F3B">
              <w:t>Комп’ютерне та топографічне креслення</w:t>
            </w:r>
          </w:p>
        </w:tc>
      </w:tr>
      <w:tr w:rsidR="00A00B6E" w:rsidRPr="00470354" w14:paraId="5722AF58" w14:textId="77777777" w:rsidTr="00475855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F88C8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</w:rPr>
            </w:pPr>
            <w:proofErr w:type="spellStart"/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Пореквізити</w:t>
            </w:r>
            <w:proofErr w:type="spellEnd"/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F60C9" w14:textId="77777777" w:rsidR="00A00B6E" w:rsidRPr="00E93F3B" w:rsidRDefault="00A00B6E" w:rsidP="00A11236">
            <w:pPr>
              <w:jc w:val="both"/>
              <w:rPr>
                <w:color w:val="000000"/>
                <w:u w:color="000000"/>
              </w:rPr>
            </w:pPr>
            <w:r w:rsidRPr="00E93F3B">
              <w:t xml:space="preserve">Державний земельний кадастр. </w:t>
            </w:r>
          </w:p>
          <w:p w14:paraId="5F90C9DF" w14:textId="77777777" w:rsidR="00A00B6E" w:rsidRPr="00E93F3B" w:rsidRDefault="00A00B6E" w:rsidP="00A11236">
            <w:pPr>
              <w:jc w:val="both"/>
            </w:pPr>
            <w:r w:rsidRPr="00E93F3B">
              <w:t>Економіка землекористування</w:t>
            </w:r>
          </w:p>
          <w:p w14:paraId="509D5B75" w14:textId="77777777" w:rsidR="00A00B6E" w:rsidRPr="00E93F3B" w:rsidRDefault="00A00B6E" w:rsidP="00A11236">
            <w:pPr>
              <w:jc w:val="both"/>
            </w:pPr>
            <w:r w:rsidRPr="00E93F3B">
              <w:t>Інвестиційний аналіз</w:t>
            </w:r>
          </w:p>
          <w:p w14:paraId="3FCA837A" w14:textId="77777777" w:rsidR="00A00B6E" w:rsidRPr="00E93F3B" w:rsidRDefault="00A00B6E" w:rsidP="00A11236">
            <w:pPr>
              <w:jc w:val="both"/>
              <w:rPr>
                <w:color w:val="000000"/>
                <w:u w:color="000000"/>
              </w:rPr>
            </w:pPr>
            <w:r w:rsidRPr="00E93F3B">
              <w:t>Оцінка земель</w:t>
            </w:r>
          </w:p>
        </w:tc>
      </w:tr>
      <w:tr w:rsidR="00A00B6E" w:rsidRPr="00470354" w14:paraId="697EC2D4" w14:textId="77777777" w:rsidTr="00475855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D9C82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bCs/>
                <w:color w:val="000000"/>
                <w:u w:color="000000"/>
                <w:bdr w:val="nil"/>
              </w:rPr>
            </w:pPr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Інформаційне забезпечення</w:t>
            </w:r>
          </w:p>
          <w:p w14:paraId="675A0363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</w:rPr>
            </w:pPr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 xml:space="preserve">з фонду та </w:t>
            </w:r>
            <w:proofErr w:type="spellStart"/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репозитарію</w:t>
            </w:r>
            <w:proofErr w:type="spellEnd"/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 xml:space="preserve"> НТБ НАУ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AA7AA" w14:textId="77777777" w:rsidR="00E46D49" w:rsidRDefault="00A00B6E" w:rsidP="00400B13">
            <w:pPr>
              <w:spacing w:after="160"/>
              <w:jc w:val="both"/>
            </w:pPr>
            <w:r w:rsidRPr="00E93F3B">
              <w:t xml:space="preserve">Закон України «Про землеустрій»/ Верховна рада України. – </w:t>
            </w:r>
            <w:proofErr w:type="spellStart"/>
            <w:r w:rsidRPr="00E93F3B">
              <w:t>Офіц</w:t>
            </w:r>
            <w:proofErr w:type="spellEnd"/>
            <w:r w:rsidRPr="00E93F3B">
              <w:t xml:space="preserve">. вид. – К. : </w:t>
            </w:r>
            <w:proofErr w:type="spellStart"/>
            <w:r w:rsidRPr="00E93F3B">
              <w:t>Парлам</w:t>
            </w:r>
            <w:proofErr w:type="spellEnd"/>
            <w:r w:rsidRPr="00E93F3B">
              <w:t>.. вид-во, 2003. – 120 с.</w:t>
            </w:r>
            <w:r w:rsidRPr="00E93F3B">
              <w:rPr>
                <w:rFonts w:hint="eastAsia"/>
              </w:rPr>
              <w:t>​</w:t>
            </w:r>
            <w:r w:rsidRPr="00E93F3B">
              <w:t xml:space="preserve"> ; </w:t>
            </w:r>
            <w:proofErr w:type="spellStart"/>
            <w:r w:rsidRPr="00E93F3B">
              <w:t>Казьмір</w:t>
            </w:r>
            <w:proofErr w:type="spellEnd"/>
            <w:r w:rsidRPr="00E93F3B">
              <w:t xml:space="preserve"> П. Т. Організація території фермерського господарства / П. Т. </w:t>
            </w:r>
            <w:proofErr w:type="spellStart"/>
            <w:r w:rsidRPr="00E93F3B">
              <w:t>Казьмір</w:t>
            </w:r>
            <w:proofErr w:type="spellEnd"/>
            <w:r w:rsidRPr="00E93F3B">
              <w:t xml:space="preserve">. – Дубляни, 199; Пастернак В. І. Землевпорядне проектування: </w:t>
            </w:r>
            <w:proofErr w:type="spellStart"/>
            <w:r w:rsidRPr="00E93F3B">
              <w:t>впорядковання</w:t>
            </w:r>
            <w:proofErr w:type="spellEnd"/>
            <w:r w:rsidRPr="00E93F3B">
              <w:t xml:space="preserve"> території багаторічних плодоягідних насаджень : навчальний посібник / В. І. Пастернак, З. П. </w:t>
            </w:r>
            <w:proofErr w:type="spellStart"/>
            <w:r w:rsidRPr="00E93F3B">
              <w:t>Флекай</w:t>
            </w:r>
            <w:proofErr w:type="spellEnd"/>
            <w:r w:rsidRPr="00E93F3B">
              <w:t xml:space="preserve">. – Львів: Апріорі, 2005. – 124 с. ; Третяк А.М. Землевпорядне проектування: Теоретичні основи і територіальний землеустрій : </w:t>
            </w:r>
            <w:proofErr w:type="spellStart"/>
            <w:r w:rsidRPr="00E93F3B">
              <w:t>навч</w:t>
            </w:r>
            <w:proofErr w:type="spellEnd"/>
            <w:r w:rsidRPr="00E93F3B">
              <w:t>. Посібник / Антон Миколайович Третяк. – К.: ІЗУ УААН, 2006. – 528 с.;</w:t>
            </w:r>
            <w:r w:rsidR="00E46D49">
              <w:t xml:space="preserve"> </w:t>
            </w:r>
            <w:r w:rsidRPr="00E93F3B">
              <w:t xml:space="preserve"> Довідник із землеустрою за ред. Л.Я. Новаковського.-4-те,    перероб. і  </w:t>
            </w:r>
            <w:proofErr w:type="spellStart"/>
            <w:r w:rsidRPr="00E93F3B">
              <w:t>доп</w:t>
            </w:r>
            <w:proofErr w:type="spellEnd"/>
            <w:r w:rsidRPr="00E93F3B">
              <w:t xml:space="preserve">.-К: Аграрна наука, 2015.- 492 с. </w:t>
            </w:r>
            <w:r w:rsidR="00E46D49">
              <w:t xml:space="preserve">Миронова Т.Л., Добровольська О.П., </w:t>
            </w:r>
            <w:proofErr w:type="spellStart"/>
            <w:r w:rsidR="00E46D49">
              <w:t>Процай</w:t>
            </w:r>
            <w:proofErr w:type="spellEnd"/>
            <w:r w:rsidR="00E46D49">
              <w:t xml:space="preserve"> А.Ф., Колодій С.Ю.</w:t>
            </w:r>
          </w:p>
          <w:p w14:paraId="02FEE906" w14:textId="77777777" w:rsidR="00E46D49" w:rsidRDefault="00E46D49" w:rsidP="00400B13">
            <w:pPr>
              <w:spacing w:after="160"/>
              <w:jc w:val="both"/>
            </w:pPr>
            <w:r>
              <w:t>Управління розвитком регіону: Навчальний посібник. – К.: Центр</w:t>
            </w:r>
          </w:p>
          <w:p w14:paraId="0340D6D8" w14:textId="083E2A81" w:rsidR="00A00B6E" w:rsidRPr="00E93F3B" w:rsidRDefault="00E46D49" w:rsidP="00400B13">
            <w:pPr>
              <w:spacing w:after="160"/>
              <w:jc w:val="both"/>
              <w:rPr>
                <w:color w:val="000000"/>
                <w:u w:color="000000"/>
              </w:rPr>
            </w:pPr>
            <w:r>
              <w:t>навчальної літератури, 2006. – 328 с.</w:t>
            </w:r>
          </w:p>
        </w:tc>
      </w:tr>
      <w:tr w:rsidR="00A00B6E" w:rsidRPr="00470354" w14:paraId="76DA0023" w14:textId="77777777" w:rsidTr="00475855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53F38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</w:rPr>
            </w:pPr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Локація та матеріально-технічне забезпечення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73005" w14:textId="77777777" w:rsidR="00A00B6E" w:rsidRPr="001E0C7F" w:rsidRDefault="00A00B6E" w:rsidP="00A11236">
            <w:pPr>
              <w:rPr>
                <w:b/>
                <w:highlight w:val="yellow"/>
              </w:rPr>
            </w:pPr>
            <w:r w:rsidRPr="001E0C7F">
              <w:t>Корпус 3. Кафедра аерокосмічної геодезії та землеустрою</w:t>
            </w:r>
          </w:p>
        </w:tc>
      </w:tr>
      <w:tr w:rsidR="00A00B6E" w:rsidRPr="00470354" w14:paraId="3299C200" w14:textId="77777777" w:rsidTr="00475855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43421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</w:rPr>
            </w:pPr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Семестровий контроль, екзаменаційна методика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0A1BD" w14:textId="77777777" w:rsidR="00A00B6E" w:rsidRPr="001E0C7F" w:rsidRDefault="00A00B6E" w:rsidP="00A11236">
            <w:pPr>
              <w:rPr>
                <w:color w:val="000000"/>
                <w:shd w:val="clear" w:color="auto" w:fill="FFFFFF"/>
              </w:rPr>
            </w:pPr>
            <w:r w:rsidRPr="001E0C7F">
              <w:rPr>
                <w:color w:val="000000"/>
                <w:shd w:val="clear" w:color="auto" w:fill="FFFFFF"/>
              </w:rPr>
              <w:t>залік</w:t>
            </w:r>
          </w:p>
        </w:tc>
      </w:tr>
      <w:tr w:rsidR="00A00B6E" w:rsidRPr="00470354" w14:paraId="4A93FD68" w14:textId="77777777" w:rsidTr="00475855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45AE2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</w:rPr>
            </w:pPr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Кафедра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F649F" w14:textId="77777777" w:rsidR="00A00B6E" w:rsidRPr="001E0C7F" w:rsidRDefault="00A00B6E" w:rsidP="00A11236">
            <w:pPr>
              <w:rPr>
                <w:color w:val="000000"/>
                <w:shd w:val="clear" w:color="auto" w:fill="FFFFFF"/>
              </w:rPr>
            </w:pPr>
            <w:r w:rsidRPr="001E0C7F">
              <w:t>аерокосмічної геодезії та землеустрою</w:t>
            </w:r>
          </w:p>
        </w:tc>
      </w:tr>
      <w:tr w:rsidR="00A00B6E" w:rsidRPr="00470354" w14:paraId="0CDF76C4" w14:textId="77777777" w:rsidTr="00475855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D49DC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</w:rPr>
            </w:pPr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Факультет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756E9" w14:textId="07DA4E98" w:rsidR="00A00B6E" w:rsidRDefault="004A1DE3" w:rsidP="00A1123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Наземних споруд та аеродромів</w:t>
            </w:r>
          </w:p>
          <w:p w14:paraId="3D8E0841" w14:textId="77777777" w:rsidR="00A00B6E" w:rsidRPr="001E0C7F" w:rsidRDefault="00A00B6E" w:rsidP="00A11236">
            <w:pPr>
              <w:rPr>
                <w:color w:val="000000"/>
                <w:shd w:val="clear" w:color="auto" w:fill="FFFFFF"/>
              </w:rPr>
            </w:pPr>
          </w:p>
        </w:tc>
      </w:tr>
      <w:tr w:rsidR="00A00B6E" w:rsidRPr="00470354" w14:paraId="6BEAFED4" w14:textId="77777777" w:rsidTr="00475855">
        <w:trPr>
          <w:trHeight w:val="2247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BE5D0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lastRenderedPageBreak/>
              <w:t>Викладач(і)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7104" w:type="dxa"/>
              <w:jc w:val="right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04"/>
            </w:tblGrid>
            <w:tr w:rsidR="00A00B6E" w:rsidRPr="00D07ABC" w14:paraId="096F240D" w14:textId="77777777" w:rsidTr="00A11236">
              <w:trPr>
                <w:trHeight w:val="2247"/>
                <w:jc w:val="right"/>
              </w:trPr>
              <w:tc>
                <w:tcPr>
                  <w:tcW w:w="7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68"/>
                    <w:gridCol w:w="5066"/>
                  </w:tblGrid>
                  <w:tr w:rsidR="00A00B6E" w:rsidRPr="001C3D42" w14:paraId="6AF5059F" w14:textId="77777777" w:rsidTr="00A11236">
                    <w:tc>
                      <w:tcPr>
                        <w:tcW w:w="1868" w:type="dxa"/>
                        <w:shd w:val="clear" w:color="auto" w:fill="auto"/>
                      </w:tcPr>
                      <w:p w14:paraId="560C47A2" w14:textId="0A8247B7" w:rsidR="00A00B6E" w:rsidRPr="007F56AF" w:rsidRDefault="00072731" w:rsidP="00A1123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</w:rPr>
                          <w:drawing>
                            <wp:inline distT="0" distB="0" distL="0" distR="0" wp14:anchorId="4305F2D3" wp14:editId="5BD9D6FF">
                              <wp:extent cx="1049020" cy="995045"/>
                              <wp:effectExtent l="0" t="0" r="0" b="0"/>
                              <wp:docPr id="489446265" name="Рисунок 1" descr="Зображення, що містить Обличчя людини, особа, одежа, чоловік&#10;&#10;Автоматично згенерований опис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89446265" name="Рисунок 1" descr="Зображення, що містить Обличчя людини, особа, одежа, чоловік&#10;&#10;Автоматично згенерований опис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49020" cy="9950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66" w:type="dxa"/>
                        <w:shd w:val="clear" w:color="auto" w:fill="auto"/>
                      </w:tcPr>
                      <w:p w14:paraId="3025016C" w14:textId="3B0986BE" w:rsidR="00A00B6E" w:rsidRPr="007F56AF" w:rsidRDefault="004A1DE3" w:rsidP="00A1123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Горьовий Василь Павлович</w:t>
                        </w:r>
                      </w:p>
                      <w:p w14:paraId="16B45179" w14:textId="5FFE86D1" w:rsidR="00A00B6E" w:rsidRPr="007F56AF" w:rsidRDefault="00A00B6E" w:rsidP="00A11236">
                        <w:pPr>
                          <w:rPr>
                            <w:b/>
                          </w:rPr>
                        </w:pPr>
                        <w:r w:rsidRPr="007F56AF">
                          <w:rPr>
                            <w:b/>
                          </w:rPr>
                          <w:t xml:space="preserve">Посада: </w:t>
                        </w:r>
                        <w:r w:rsidR="004A1DE3">
                          <w:t>професор</w:t>
                        </w:r>
                      </w:p>
                      <w:p w14:paraId="1EA63C24" w14:textId="1DD4511C" w:rsidR="00A00B6E" w:rsidRPr="007F56AF" w:rsidRDefault="00A00B6E" w:rsidP="00A11236">
                        <w:pPr>
                          <w:rPr>
                            <w:lang w:val="ru-RU"/>
                          </w:rPr>
                        </w:pPr>
                        <w:r w:rsidRPr="007F56AF">
                          <w:rPr>
                            <w:b/>
                          </w:rPr>
                          <w:t xml:space="preserve">Науковий ступінь: </w:t>
                        </w:r>
                        <w:r w:rsidR="004A1DE3">
                          <w:t>доктор</w:t>
                        </w:r>
                        <w:r w:rsidRPr="001C3D42">
                          <w:t xml:space="preserve"> </w:t>
                        </w:r>
                        <w:proofErr w:type="spellStart"/>
                        <w:r w:rsidRPr="007F56AF">
                          <w:rPr>
                            <w:lang w:val="ru-RU"/>
                          </w:rPr>
                          <w:t>економічних</w:t>
                        </w:r>
                        <w:proofErr w:type="spellEnd"/>
                        <w:r w:rsidRPr="007F56AF">
                          <w:rPr>
                            <w:lang w:val="ru-RU"/>
                          </w:rPr>
                          <w:t xml:space="preserve"> наук</w:t>
                        </w:r>
                      </w:p>
                      <w:p w14:paraId="6A5DF8DB" w14:textId="77777777" w:rsidR="00A00B6E" w:rsidRPr="007F56AF" w:rsidRDefault="00A00B6E" w:rsidP="00A11236">
                        <w:pPr>
                          <w:rPr>
                            <w:b/>
                          </w:rPr>
                        </w:pPr>
                        <w:proofErr w:type="spellStart"/>
                        <w:r w:rsidRPr="007F56AF">
                          <w:rPr>
                            <w:b/>
                          </w:rPr>
                          <w:t>Профайл</w:t>
                        </w:r>
                        <w:proofErr w:type="spellEnd"/>
                        <w:r w:rsidRPr="007F56AF">
                          <w:rPr>
                            <w:b/>
                          </w:rPr>
                          <w:t xml:space="preserve"> викладача:</w:t>
                        </w:r>
                        <w:r w:rsidRPr="001C3D42">
                          <w:t xml:space="preserve"> -</w:t>
                        </w:r>
                      </w:p>
                      <w:p w14:paraId="3220EA36" w14:textId="1B65AC00" w:rsidR="00A00B6E" w:rsidRPr="001C3D42" w:rsidRDefault="00A00B6E" w:rsidP="00A11236">
                        <w:proofErr w:type="spellStart"/>
                        <w:r w:rsidRPr="007F56AF">
                          <w:rPr>
                            <w:b/>
                          </w:rPr>
                          <w:t>Тел</w:t>
                        </w:r>
                        <w:proofErr w:type="spellEnd"/>
                        <w:r w:rsidRPr="007F56AF">
                          <w:rPr>
                            <w:b/>
                          </w:rPr>
                          <w:t xml:space="preserve">.: </w:t>
                        </w:r>
                        <w:r w:rsidRPr="001C3D42">
                          <w:t>(0</w:t>
                        </w:r>
                        <w:r w:rsidR="009E4BDE">
                          <w:t>67</w:t>
                        </w:r>
                        <w:r w:rsidRPr="001C3D42">
                          <w:t xml:space="preserve">) </w:t>
                        </w:r>
                        <w:r w:rsidR="009E4BDE">
                          <w:t>2677660</w:t>
                        </w:r>
                      </w:p>
                      <w:p w14:paraId="33C5EEBD" w14:textId="1EF59164" w:rsidR="00A00B6E" w:rsidRPr="001A3916" w:rsidRDefault="00A00B6E" w:rsidP="00A11236">
                        <w:pPr>
                          <w:rPr>
                            <w:bCs/>
                          </w:rPr>
                        </w:pPr>
                        <w:r w:rsidRPr="007F56AF">
                          <w:rPr>
                            <w:b/>
                          </w:rPr>
                          <w:t>E-</w:t>
                        </w:r>
                        <w:proofErr w:type="spellStart"/>
                        <w:r w:rsidRPr="007F56AF">
                          <w:rPr>
                            <w:b/>
                          </w:rPr>
                          <w:t>mail</w:t>
                        </w:r>
                        <w:proofErr w:type="spellEnd"/>
                        <w:r w:rsidRPr="007F56AF">
                          <w:rPr>
                            <w:b/>
                          </w:rPr>
                          <w:t xml:space="preserve">: </w:t>
                        </w:r>
                        <w:r w:rsidR="001A3916">
                          <w:rPr>
                            <w:lang w:val="en-US"/>
                          </w:rPr>
                          <w:t>Vasyl.horovyi@npp.nau</w:t>
                        </w:r>
                        <w:r w:rsidR="002E3838">
                          <w:rPr>
                            <w:lang w:val="en-US"/>
                          </w:rPr>
                          <w:t>.edu.ua</w:t>
                        </w:r>
                      </w:p>
                      <w:p w14:paraId="4B648953" w14:textId="697BA799" w:rsidR="00A00B6E" w:rsidRPr="002E3838" w:rsidRDefault="00A00B6E" w:rsidP="00A11236">
                        <w:pPr>
                          <w:rPr>
                            <w:b/>
                            <w:lang w:val="en-US"/>
                          </w:rPr>
                        </w:pPr>
                        <w:r w:rsidRPr="007F56AF">
                          <w:rPr>
                            <w:b/>
                          </w:rPr>
                          <w:t xml:space="preserve">Робоче місце: </w:t>
                        </w:r>
                        <w:r w:rsidRPr="007F56AF">
                          <w:rPr>
                            <w:bCs/>
                          </w:rPr>
                          <w:t>3.</w:t>
                        </w:r>
                        <w:r w:rsidR="002E3838">
                          <w:rPr>
                            <w:bCs/>
                            <w:lang w:val="en-US"/>
                          </w:rPr>
                          <w:t>212</w:t>
                        </w:r>
                      </w:p>
                    </w:tc>
                  </w:tr>
                </w:tbl>
                <w:p w14:paraId="54E5A81C" w14:textId="77777777" w:rsidR="00A00B6E" w:rsidRDefault="00A00B6E" w:rsidP="00A11236"/>
              </w:tc>
            </w:tr>
          </w:tbl>
          <w:p w14:paraId="07C6AD17" w14:textId="77777777" w:rsidR="00A00B6E" w:rsidRDefault="00A00B6E" w:rsidP="00A11236">
            <w:pPr>
              <w:rPr>
                <w:b/>
                <w:shd w:val="clear" w:color="auto" w:fill="FFFFFF"/>
              </w:rPr>
            </w:pPr>
          </w:p>
        </w:tc>
      </w:tr>
      <w:tr w:rsidR="00A00B6E" w:rsidRPr="00470354" w14:paraId="0E6F5D81" w14:textId="77777777" w:rsidTr="00475855">
        <w:trPr>
          <w:trHeight w:hRule="exact" w:val="624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F030D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Оригінальність навчальної дисципліни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4E343" w14:textId="77777777" w:rsidR="00A00B6E" w:rsidRDefault="00A00B6E" w:rsidP="00A11236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Авторський курс</w:t>
            </w:r>
          </w:p>
        </w:tc>
      </w:tr>
      <w:tr w:rsidR="00A00B6E" w:rsidRPr="00470354" w14:paraId="52BDA9C9" w14:textId="77777777" w:rsidTr="00475855">
        <w:trPr>
          <w:trHeight w:hRule="exact" w:val="651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2E15F" w14:textId="77777777" w:rsidR="00A00B6E" w:rsidRPr="00CC23A5" w:rsidRDefault="00A00B6E" w:rsidP="00A112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CC23A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Лінк на дисципліну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CEC9A" w14:textId="77777777" w:rsidR="00A00B6E" w:rsidRPr="00470354" w:rsidRDefault="00A00B6E" w:rsidP="00A11236">
            <w:pPr>
              <w:rPr>
                <w:rFonts w:eastAsia="Arial Unicode MS"/>
                <w:u w:color="000000"/>
                <w:bdr w:val="nil"/>
              </w:rPr>
            </w:pPr>
          </w:p>
        </w:tc>
      </w:tr>
    </w:tbl>
    <w:p w14:paraId="512755B1" w14:textId="77777777" w:rsidR="00A00B6E" w:rsidRDefault="00A00B6E" w:rsidP="00A00B6E"/>
    <w:p w14:paraId="6D0F40B0" w14:textId="77777777" w:rsidR="00962C18" w:rsidRDefault="00962C18"/>
    <w:sectPr w:rsidR="00962C18" w:rsidSect="0095720B">
      <w:headerReference w:type="default" r:id="rId8"/>
      <w:footerReference w:type="even" r:id="rId9"/>
      <w:pgSz w:w="11907" w:h="16840" w:code="9"/>
      <w:pgMar w:top="1134" w:right="567" w:bottom="851" w:left="1418" w:header="709" w:footer="709" w:gutter="0"/>
      <w:cols w:space="708"/>
      <w:titlePg/>
      <w:docGrid w:linePitch="360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89389" w14:textId="77777777" w:rsidR="00697E3A" w:rsidRDefault="00475855">
      <w:r>
        <w:separator/>
      </w:r>
    </w:p>
  </w:endnote>
  <w:endnote w:type="continuationSeparator" w:id="0">
    <w:p w14:paraId="4A50B5E0" w14:textId="77777777" w:rsidR="00697E3A" w:rsidRDefault="0047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9C15" w14:textId="77777777" w:rsidR="00072731" w:rsidRDefault="00A00B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E28B30E" w14:textId="77777777" w:rsidR="00072731" w:rsidRDefault="0007273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37300" w14:textId="77777777" w:rsidR="00697E3A" w:rsidRDefault="00475855">
      <w:r>
        <w:separator/>
      </w:r>
    </w:p>
  </w:footnote>
  <w:footnote w:type="continuationSeparator" w:id="0">
    <w:p w14:paraId="55CFADBA" w14:textId="77777777" w:rsidR="00697E3A" w:rsidRDefault="0047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14"/>
      <w:gridCol w:w="4273"/>
      <w:gridCol w:w="1114"/>
      <w:gridCol w:w="2622"/>
    </w:tblGrid>
    <w:tr w:rsidR="00EC41C2" w14:paraId="49B5D45F" w14:textId="77777777">
      <w:trPr>
        <w:trHeight w:val="450"/>
      </w:trPr>
      <w:tc>
        <w:tcPr>
          <w:tcW w:w="1953" w:type="dxa"/>
          <w:vMerge w:val="restart"/>
        </w:tcPr>
        <w:p w14:paraId="721BCACB" w14:textId="77777777" w:rsidR="00072731" w:rsidRDefault="00A00B6E">
          <w:pPr>
            <w:pStyle w:val="a6"/>
          </w:pPr>
          <w:r>
            <w:rPr>
              <w:noProof/>
              <w:lang w:eastAsia="uk-UA"/>
            </w:rPr>
            <w:drawing>
              <wp:anchor distT="0" distB="0" distL="114300" distR="114300" simplePos="0" relativeHeight="251659264" behindDoc="1" locked="0" layoutInCell="1" allowOverlap="1" wp14:anchorId="7A55F136" wp14:editId="4E139C21">
                <wp:simplePos x="0" y="0"/>
                <wp:positionH relativeFrom="column">
                  <wp:align>center</wp:align>
                </wp:positionH>
                <wp:positionV relativeFrom="paragraph">
                  <wp:posOffset>119380</wp:posOffset>
                </wp:positionV>
                <wp:extent cx="675640" cy="572135"/>
                <wp:effectExtent l="0" t="0" r="0" b="0"/>
                <wp:wrapSquare wrapText="bothSides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26" w:type="dxa"/>
          <w:vMerge w:val="restart"/>
          <w:vAlign w:val="center"/>
        </w:tcPr>
        <w:p w14:paraId="2F3FC02A" w14:textId="77777777" w:rsidR="00072731" w:rsidRPr="00F559AA" w:rsidRDefault="00A00B6E" w:rsidP="0095720B">
          <w:pPr>
            <w:pStyle w:val="a6"/>
            <w:spacing w:line="216" w:lineRule="auto"/>
            <w:jc w:val="center"/>
            <w:rPr>
              <w:sz w:val="22"/>
              <w:szCs w:val="22"/>
            </w:rPr>
          </w:pPr>
          <w:r w:rsidRPr="00F559AA">
            <w:rPr>
              <w:sz w:val="22"/>
              <w:szCs w:val="22"/>
            </w:rPr>
            <w:t>Система менеджменту якості.</w:t>
          </w:r>
        </w:p>
        <w:p w14:paraId="3BBBCCD2" w14:textId="77777777" w:rsidR="00072731" w:rsidRPr="00F559AA" w:rsidRDefault="00A00B6E" w:rsidP="0095720B">
          <w:pPr>
            <w:pStyle w:val="a6"/>
            <w:spacing w:line="216" w:lineRule="auto"/>
            <w:jc w:val="center"/>
            <w:rPr>
              <w:sz w:val="22"/>
              <w:szCs w:val="22"/>
            </w:rPr>
          </w:pPr>
          <w:r w:rsidRPr="00F559AA">
            <w:rPr>
              <w:sz w:val="22"/>
              <w:szCs w:val="22"/>
            </w:rPr>
            <w:t>Робоча програма</w:t>
          </w:r>
        </w:p>
        <w:p w14:paraId="2EAD6BA8" w14:textId="77777777" w:rsidR="00072731" w:rsidRPr="00F559AA" w:rsidRDefault="00A00B6E" w:rsidP="0095720B">
          <w:pPr>
            <w:pStyle w:val="a6"/>
            <w:spacing w:line="216" w:lineRule="auto"/>
            <w:jc w:val="center"/>
            <w:rPr>
              <w:sz w:val="22"/>
              <w:szCs w:val="22"/>
            </w:rPr>
          </w:pPr>
          <w:r w:rsidRPr="00F559AA">
            <w:rPr>
              <w:sz w:val="22"/>
              <w:szCs w:val="22"/>
            </w:rPr>
            <w:t>навчальної дисципліни</w:t>
          </w:r>
        </w:p>
        <w:p w14:paraId="4E07DDED" w14:textId="77777777" w:rsidR="00072731" w:rsidRPr="00942463" w:rsidRDefault="00A00B6E" w:rsidP="0095720B">
          <w:pPr>
            <w:pStyle w:val="a6"/>
            <w:spacing w:line="216" w:lineRule="auto"/>
            <w:jc w:val="center"/>
            <w:rPr>
              <w:sz w:val="22"/>
              <w:szCs w:val="22"/>
            </w:rPr>
          </w:pPr>
          <w:r w:rsidRPr="00942463">
            <w:rPr>
              <w:sz w:val="22"/>
              <w:szCs w:val="22"/>
            </w:rPr>
            <w:t>«</w:t>
          </w:r>
          <w:r w:rsidRPr="00942463">
            <w:rPr>
              <w:bCs/>
              <w:sz w:val="22"/>
              <w:szCs w:val="22"/>
            </w:rPr>
            <w:t>Управління якістю землевпорядних робіт</w:t>
          </w:r>
          <w:r w:rsidRPr="00942463">
            <w:rPr>
              <w:sz w:val="22"/>
              <w:szCs w:val="22"/>
            </w:rPr>
            <w:t>»</w:t>
          </w:r>
        </w:p>
      </w:tc>
      <w:tc>
        <w:tcPr>
          <w:tcW w:w="825" w:type="dxa"/>
        </w:tcPr>
        <w:p w14:paraId="1ED9BB65" w14:textId="77777777" w:rsidR="00072731" w:rsidRPr="00A6006A" w:rsidRDefault="00A00B6E" w:rsidP="0095720B">
          <w:pPr>
            <w:pStyle w:val="a6"/>
            <w:jc w:val="center"/>
            <w:rPr>
              <w:sz w:val="20"/>
              <w:szCs w:val="20"/>
            </w:rPr>
          </w:pPr>
          <w:r w:rsidRPr="00A6006A">
            <w:rPr>
              <w:sz w:val="20"/>
              <w:szCs w:val="20"/>
            </w:rPr>
            <w:t>Шифр</w:t>
          </w:r>
        </w:p>
        <w:p w14:paraId="21F6D38E" w14:textId="77777777" w:rsidR="00072731" w:rsidRDefault="00A00B6E" w:rsidP="0095720B">
          <w:pPr>
            <w:pStyle w:val="a6"/>
          </w:pPr>
          <w:r w:rsidRPr="00A6006A">
            <w:rPr>
              <w:sz w:val="20"/>
              <w:szCs w:val="20"/>
            </w:rPr>
            <w:t>документа</w:t>
          </w:r>
        </w:p>
      </w:tc>
      <w:tc>
        <w:tcPr>
          <w:tcW w:w="2719" w:type="dxa"/>
        </w:tcPr>
        <w:p w14:paraId="151EBB77" w14:textId="77777777" w:rsidR="00072731" w:rsidRPr="00A6006A" w:rsidRDefault="00A00B6E" w:rsidP="0095720B">
          <w:pPr>
            <w:pStyle w:val="a6"/>
            <w:jc w:val="center"/>
            <w:rPr>
              <w:smallCaps/>
              <w:sz w:val="20"/>
              <w:szCs w:val="20"/>
            </w:rPr>
          </w:pPr>
          <w:r w:rsidRPr="00A6006A">
            <w:rPr>
              <w:smallCaps/>
              <w:sz w:val="20"/>
              <w:szCs w:val="20"/>
            </w:rPr>
            <w:t xml:space="preserve">СМЯ НАУ </w:t>
          </w:r>
        </w:p>
        <w:p w14:paraId="570A85A4" w14:textId="77777777" w:rsidR="00072731" w:rsidRPr="00942463" w:rsidRDefault="00A00B6E" w:rsidP="00942463">
          <w:pPr>
            <w:pStyle w:val="a6"/>
            <w:jc w:val="center"/>
          </w:pPr>
          <w:r>
            <w:rPr>
              <w:smallCaps/>
              <w:sz w:val="20"/>
              <w:szCs w:val="20"/>
            </w:rPr>
            <w:t>РП 10.02</w:t>
          </w:r>
          <w:r w:rsidRPr="00A6006A">
            <w:rPr>
              <w:smallCaps/>
              <w:sz w:val="20"/>
              <w:szCs w:val="20"/>
            </w:rPr>
            <w:t>.</w:t>
          </w:r>
          <w:r>
            <w:rPr>
              <w:smallCaps/>
              <w:sz w:val="20"/>
              <w:szCs w:val="20"/>
            </w:rPr>
            <w:t>1</w:t>
          </w:r>
          <w:r w:rsidRPr="00A6006A">
            <w:rPr>
              <w:smallCaps/>
              <w:sz w:val="20"/>
              <w:szCs w:val="20"/>
            </w:rPr>
            <w:t>3–01–20</w:t>
          </w:r>
          <w:r>
            <w:rPr>
              <w:smallCaps/>
              <w:sz w:val="20"/>
              <w:szCs w:val="20"/>
            </w:rPr>
            <w:t>21</w:t>
          </w:r>
        </w:p>
      </w:tc>
    </w:tr>
    <w:tr w:rsidR="00EC41C2" w14:paraId="0E48502C" w14:textId="77777777">
      <w:trPr>
        <w:trHeight w:val="644"/>
      </w:trPr>
      <w:tc>
        <w:tcPr>
          <w:tcW w:w="1953" w:type="dxa"/>
          <w:vMerge/>
          <w:tcBorders>
            <w:bottom w:val="single" w:sz="4" w:space="0" w:color="auto"/>
          </w:tcBorders>
        </w:tcPr>
        <w:p w14:paraId="5FA11AA6" w14:textId="77777777" w:rsidR="00072731" w:rsidRDefault="00072731">
          <w:pPr>
            <w:pStyle w:val="a6"/>
          </w:pPr>
        </w:p>
      </w:tc>
      <w:tc>
        <w:tcPr>
          <w:tcW w:w="4426" w:type="dxa"/>
          <w:vMerge/>
          <w:tcBorders>
            <w:bottom w:val="single" w:sz="4" w:space="0" w:color="auto"/>
          </w:tcBorders>
        </w:tcPr>
        <w:p w14:paraId="42883FDA" w14:textId="77777777" w:rsidR="00072731" w:rsidRPr="00A6006A" w:rsidRDefault="00072731" w:rsidP="0095720B">
          <w:pPr>
            <w:pStyle w:val="a6"/>
            <w:spacing w:line="216" w:lineRule="auto"/>
            <w:jc w:val="center"/>
            <w:rPr>
              <w:sz w:val="20"/>
              <w:szCs w:val="20"/>
            </w:rPr>
          </w:pPr>
        </w:p>
      </w:tc>
      <w:tc>
        <w:tcPr>
          <w:tcW w:w="3544" w:type="dxa"/>
          <w:gridSpan w:val="2"/>
          <w:tcBorders>
            <w:bottom w:val="single" w:sz="4" w:space="0" w:color="auto"/>
          </w:tcBorders>
          <w:vAlign w:val="center"/>
        </w:tcPr>
        <w:p w14:paraId="0006571B" w14:textId="77777777" w:rsidR="00072731" w:rsidRDefault="00A00B6E" w:rsidP="0095720B">
          <w:pPr>
            <w:pStyle w:val="a6"/>
            <w:jc w:val="center"/>
          </w:pPr>
          <w:proofErr w:type="spellStart"/>
          <w:r w:rsidRPr="00A6006A">
            <w:rPr>
              <w:sz w:val="20"/>
              <w:szCs w:val="20"/>
            </w:rPr>
            <w:t>Стор</w:t>
          </w:r>
          <w:proofErr w:type="spellEnd"/>
          <w:r w:rsidRPr="00A6006A">
            <w:rPr>
              <w:sz w:val="20"/>
              <w:szCs w:val="20"/>
              <w:lang w:val="ru-RU"/>
            </w:rPr>
            <w:t>.</w:t>
          </w:r>
          <w:r w:rsidRPr="00A6006A">
            <w:rPr>
              <w:sz w:val="20"/>
              <w:szCs w:val="20"/>
            </w:rPr>
            <w:t xml:space="preserve"> </w:t>
          </w:r>
          <w:r w:rsidRPr="00A6006A">
            <w:rPr>
              <w:sz w:val="20"/>
              <w:szCs w:val="20"/>
            </w:rPr>
            <w:fldChar w:fldCharType="begin"/>
          </w:r>
          <w:r w:rsidRPr="00A6006A">
            <w:rPr>
              <w:sz w:val="20"/>
              <w:szCs w:val="20"/>
            </w:rPr>
            <w:instrText xml:space="preserve"> PAGE </w:instrText>
          </w:r>
          <w:r w:rsidRPr="00A6006A">
            <w:rPr>
              <w:sz w:val="20"/>
              <w:szCs w:val="20"/>
            </w:rPr>
            <w:fldChar w:fldCharType="separate"/>
          </w:r>
          <w:r w:rsidR="00475855">
            <w:rPr>
              <w:noProof/>
              <w:sz w:val="20"/>
              <w:szCs w:val="20"/>
            </w:rPr>
            <w:t>2</w:t>
          </w:r>
          <w:r w:rsidRPr="00A6006A">
            <w:rPr>
              <w:sz w:val="20"/>
              <w:szCs w:val="20"/>
            </w:rPr>
            <w:fldChar w:fldCharType="end"/>
          </w:r>
          <w:r w:rsidRPr="00A6006A">
            <w:rPr>
              <w:sz w:val="20"/>
              <w:szCs w:val="20"/>
            </w:rPr>
            <w:t xml:space="preserve"> із </w:t>
          </w:r>
          <w:r w:rsidRPr="00A6006A">
            <w:rPr>
              <w:sz w:val="20"/>
              <w:szCs w:val="20"/>
            </w:rPr>
            <w:fldChar w:fldCharType="begin"/>
          </w:r>
          <w:r w:rsidRPr="00A6006A">
            <w:rPr>
              <w:sz w:val="20"/>
              <w:szCs w:val="20"/>
            </w:rPr>
            <w:instrText xml:space="preserve"> NUMPAGES </w:instrText>
          </w:r>
          <w:r w:rsidRPr="00A6006A">
            <w:rPr>
              <w:sz w:val="20"/>
              <w:szCs w:val="20"/>
            </w:rPr>
            <w:fldChar w:fldCharType="separate"/>
          </w:r>
          <w:r w:rsidR="00475855">
            <w:rPr>
              <w:noProof/>
              <w:sz w:val="20"/>
              <w:szCs w:val="20"/>
            </w:rPr>
            <w:t>2</w:t>
          </w:r>
          <w:r w:rsidRPr="00A6006A">
            <w:rPr>
              <w:sz w:val="20"/>
              <w:szCs w:val="20"/>
            </w:rPr>
            <w:fldChar w:fldCharType="end"/>
          </w:r>
        </w:p>
      </w:tc>
    </w:tr>
  </w:tbl>
  <w:p w14:paraId="073865A8" w14:textId="77777777" w:rsidR="00072731" w:rsidRDefault="00072731" w:rsidP="0095720B">
    <w:pPr>
      <w:pStyle w:val="a6"/>
      <w:tabs>
        <w:tab w:val="clear" w:pos="9355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6E"/>
    <w:rsid w:val="00072731"/>
    <w:rsid w:val="001A3916"/>
    <w:rsid w:val="002E3838"/>
    <w:rsid w:val="00377BD2"/>
    <w:rsid w:val="00400B13"/>
    <w:rsid w:val="004623F5"/>
    <w:rsid w:val="00475855"/>
    <w:rsid w:val="004A1DE3"/>
    <w:rsid w:val="00506D72"/>
    <w:rsid w:val="00533A21"/>
    <w:rsid w:val="005E5AFD"/>
    <w:rsid w:val="00697E3A"/>
    <w:rsid w:val="00962C18"/>
    <w:rsid w:val="009B4E42"/>
    <w:rsid w:val="009E4BDE"/>
    <w:rsid w:val="00A00B6E"/>
    <w:rsid w:val="00C55132"/>
    <w:rsid w:val="00E46D49"/>
    <w:rsid w:val="00FC4276"/>
    <w:rsid w:val="00FF0242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B72429"/>
  <w15:chartTrackingRefBased/>
  <w15:docId w15:val="{680D5284-1377-4E29-863C-F1342D23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00B6E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A00B6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A00B6E"/>
  </w:style>
  <w:style w:type="paragraph" w:styleId="a6">
    <w:name w:val="header"/>
    <w:basedOn w:val="a"/>
    <w:link w:val="a7"/>
    <w:rsid w:val="00A00B6E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rsid w:val="00A00B6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8">
    <w:name w:val="Колонтитули"/>
    <w:rsid w:val="00A00B6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styleId="a9">
    <w:name w:val="No Spacing"/>
    <w:uiPriority w:val="1"/>
    <w:qFormat/>
    <w:rsid w:val="00A00B6E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2461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Носок Денис</dc:creator>
  <cp:keywords/>
  <dc:description/>
  <cp:lastModifiedBy>Іванна Горьова</cp:lastModifiedBy>
  <cp:revision>19</cp:revision>
  <dcterms:created xsi:type="dcterms:W3CDTF">2021-05-30T12:09:00Z</dcterms:created>
  <dcterms:modified xsi:type="dcterms:W3CDTF">2024-01-29T14:54:00Z</dcterms:modified>
</cp:coreProperties>
</file>